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AEBF4" w14:textId="0F4DB553" w:rsidR="00F55159" w:rsidRDefault="005165B6" w:rsidP="005165B6">
      <w:pPr>
        <w:pStyle w:val="Ttulo1"/>
        <w:numPr>
          <w:ilvl w:val="0"/>
          <w:numId w:val="17"/>
        </w:numPr>
        <w:spacing w:before="0"/>
        <w:rPr>
          <w:rFonts w:asciiTheme="minorHAnsi" w:hAnsiTheme="minorHAnsi" w:cstheme="minorHAnsi"/>
          <w:color w:val="FF0000"/>
        </w:rPr>
      </w:pPr>
      <w:r>
        <w:rPr>
          <w:rFonts w:asciiTheme="minorHAnsi" w:hAnsiTheme="minorHAnsi" w:cstheme="minorHAnsi"/>
          <w:color w:val="FF0000"/>
        </w:rPr>
        <w:t>Este modelo de notas es orientativo</w:t>
      </w:r>
      <w:r w:rsidR="00E02D4A">
        <w:rPr>
          <w:rFonts w:asciiTheme="minorHAnsi" w:hAnsiTheme="minorHAnsi" w:cstheme="minorHAnsi"/>
          <w:color w:val="FF0000"/>
        </w:rPr>
        <w:t>, sugerido</w:t>
      </w:r>
      <w:r>
        <w:rPr>
          <w:rFonts w:asciiTheme="minorHAnsi" w:hAnsiTheme="minorHAnsi" w:cstheme="minorHAnsi"/>
          <w:color w:val="FF0000"/>
        </w:rPr>
        <w:t xml:space="preserve"> y de uso no obligatorio. </w:t>
      </w:r>
    </w:p>
    <w:p w14:paraId="5BBC9645" w14:textId="430C48EA" w:rsidR="005165B6" w:rsidRDefault="007D6246" w:rsidP="005165B6">
      <w:pPr>
        <w:pStyle w:val="Ttulo1"/>
        <w:numPr>
          <w:ilvl w:val="0"/>
          <w:numId w:val="17"/>
        </w:numPr>
        <w:spacing w:before="0"/>
        <w:rPr>
          <w:rFonts w:asciiTheme="minorHAnsi" w:hAnsiTheme="minorHAnsi" w:cstheme="minorHAnsi"/>
          <w:color w:val="FF0000"/>
        </w:rPr>
      </w:pPr>
      <w:r w:rsidRPr="00F10E24">
        <w:rPr>
          <w:rFonts w:asciiTheme="minorHAnsi" w:hAnsiTheme="minorHAnsi" w:cstheme="minorHAnsi"/>
          <w:color w:val="FF0000"/>
        </w:rPr>
        <w:t xml:space="preserve">Está preparado bajo el supuesto de que la </w:t>
      </w:r>
      <w:r>
        <w:rPr>
          <w:rFonts w:asciiTheme="minorHAnsi" w:hAnsiTheme="minorHAnsi" w:cstheme="minorHAnsi"/>
          <w:color w:val="FF0000"/>
        </w:rPr>
        <w:t>entidad</w:t>
      </w:r>
      <w:r w:rsidRPr="00F10E24">
        <w:rPr>
          <w:rFonts w:asciiTheme="minorHAnsi" w:hAnsiTheme="minorHAnsi" w:cstheme="minorHAnsi"/>
          <w:color w:val="FF0000"/>
        </w:rPr>
        <w:t xml:space="preserve"> se constituye a partir del 01/01/2025</w:t>
      </w:r>
      <w:r>
        <w:rPr>
          <w:rFonts w:asciiTheme="minorHAnsi" w:hAnsiTheme="minorHAnsi" w:cstheme="minorHAnsi"/>
          <w:color w:val="FF0000"/>
        </w:rPr>
        <w:t>,</w:t>
      </w:r>
      <w:r w:rsidRPr="00F10E24">
        <w:rPr>
          <w:rFonts w:asciiTheme="minorHAnsi" w:hAnsiTheme="minorHAnsi" w:cstheme="minorHAnsi"/>
          <w:color w:val="FF0000"/>
        </w:rPr>
        <w:t xml:space="preserve"> por lo que sería el primer ejercicio contable</w:t>
      </w:r>
      <w:r>
        <w:rPr>
          <w:rFonts w:asciiTheme="minorHAnsi" w:hAnsiTheme="minorHAnsi" w:cstheme="minorHAnsi"/>
          <w:color w:val="FF0000"/>
        </w:rPr>
        <w:t>,</w:t>
      </w:r>
      <w:r w:rsidRPr="00F10E24">
        <w:rPr>
          <w:rFonts w:asciiTheme="minorHAnsi" w:hAnsiTheme="minorHAnsi" w:cstheme="minorHAnsi"/>
          <w:color w:val="FF0000"/>
        </w:rPr>
        <w:t xml:space="preserve"> o bien para aquellos ejercicio</w:t>
      </w:r>
      <w:r>
        <w:rPr>
          <w:rFonts w:asciiTheme="minorHAnsi" w:hAnsiTheme="minorHAnsi" w:cstheme="minorHAnsi"/>
          <w:color w:val="FF0000"/>
        </w:rPr>
        <w:t>s</w:t>
      </w:r>
      <w:r w:rsidRPr="00F10E24">
        <w:rPr>
          <w:rFonts w:asciiTheme="minorHAnsi" w:hAnsiTheme="minorHAnsi" w:cstheme="minorHAnsi"/>
          <w:color w:val="FF0000"/>
        </w:rPr>
        <w:t xml:space="preserve"> siguientes a</w:t>
      </w:r>
      <w:r>
        <w:rPr>
          <w:rFonts w:asciiTheme="minorHAnsi" w:hAnsiTheme="minorHAnsi" w:cstheme="minorHAnsi"/>
          <w:color w:val="FF0000"/>
        </w:rPr>
        <w:t xml:space="preserve"> </w:t>
      </w:r>
      <w:r w:rsidRPr="00F10E24">
        <w:rPr>
          <w:rFonts w:asciiTheme="minorHAnsi" w:hAnsiTheme="minorHAnsi" w:cstheme="minorHAnsi"/>
          <w:color w:val="FF0000"/>
        </w:rPr>
        <w:t>los que ya se aplicó por prim</w:t>
      </w:r>
      <w:r>
        <w:rPr>
          <w:rFonts w:asciiTheme="minorHAnsi" w:hAnsiTheme="minorHAnsi" w:cstheme="minorHAnsi"/>
          <w:color w:val="FF0000"/>
        </w:rPr>
        <w:t>e</w:t>
      </w:r>
      <w:r w:rsidRPr="00F10E24">
        <w:rPr>
          <w:rFonts w:asciiTheme="minorHAnsi" w:hAnsiTheme="minorHAnsi" w:cstheme="minorHAnsi"/>
          <w:color w:val="FF0000"/>
        </w:rPr>
        <w:t>ra vez la RT 5</w:t>
      </w:r>
      <w:r>
        <w:rPr>
          <w:rFonts w:asciiTheme="minorHAnsi" w:hAnsiTheme="minorHAnsi" w:cstheme="minorHAnsi"/>
          <w:color w:val="FF0000"/>
        </w:rPr>
        <w:t>4.</w:t>
      </w:r>
    </w:p>
    <w:p w14:paraId="116D67F7" w14:textId="77777777" w:rsidR="005165B6" w:rsidRPr="005165B6" w:rsidRDefault="005165B6" w:rsidP="005165B6"/>
    <w:p w14:paraId="27FFF796" w14:textId="073D74F5" w:rsidR="005F43E6" w:rsidRPr="00AD38B5" w:rsidRDefault="005F43E6" w:rsidP="005F43E6">
      <w:pPr>
        <w:pStyle w:val="Ttulo1"/>
        <w:spacing w:before="0"/>
        <w:ind w:left="0"/>
        <w:rPr>
          <w:rFonts w:asciiTheme="minorHAnsi" w:hAnsiTheme="minorHAnsi" w:cstheme="minorHAnsi"/>
          <w:color w:val="000000"/>
        </w:rPr>
      </w:pPr>
      <w:r w:rsidRPr="00AD38B5">
        <w:rPr>
          <w:rFonts w:asciiTheme="minorHAnsi" w:hAnsiTheme="minorHAnsi" w:cstheme="minorHAnsi"/>
          <w:color w:val="000000"/>
        </w:rPr>
        <w:t>DENOMINACIÓN DE LA ENTIDAD</w:t>
      </w:r>
    </w:p>
    <w:p w14:paraId="21C9EF57" w14:textId="77777777" w:rsidR="005F43E6" w:rsidRPr="00AD38B5" w:rsidRDefault="005F43E6" w:rsidP="005F43E6">
      <w:pPr>
        <w:rPr>
          <w:rFonts w:asciiTheme="minorHAnsi" w:hAnsiTheme="minorHAnsi" w:cstheme="minorHAnsi"/>
        </w:rPr>
      </w:pPr>
    </w:p>
    <w:p w14:paraId="5AEF98C6" w14:textId="77777777" w:rsidR="005F43E6" w:rsidRPr="00AD38B5" w:rsidRDefault="005F43E6" w:rsidP="005F43E6">
      <w:pPr>
        <w:jc w:val="center"/>
        <w:rPr>
          <w:rFonts w:asciiTheme="minorHAnsi" w:hAnsiTheme="minorHAnsi" w:cstheme="minorHAnsi"/>
          <w:b/>
        </w:rPr>
      </w:pPr>
      <w:r w:rsidRPr="00AD38B5">
        <w:rPr>
          <w:rFonts w:asciiTheme="minorHAnsi" w:hAnsiTheme="minorHAnsi" w:cstheme="minorHAnsi"/>
          <w:b/>
        </w:rPr>
        <w:t>NOTAS A LOS ESTADOS CONTABLES</w:t>
      </w:r>
    </w:p>
    <w:p w14:paraId="34C4B84D" w14:textId="5189959B" w:rsidR="005F43E6" w:rsidRPr="00AD38B5" w:rsidRDefault="005F43E6" w:rsidP="005F43E6">
      <w:pPr>
        <w:jc w:val="center"/>
        <w:rPr>
          <w:rFonts w:asciiTheme="minorHAnsi" w:hAnsiTheme="minorHAnsi" w:cstheme="minorHAnsi"/>
          <w:b/>
        </w:rPr>
      </w:pPr>
      <w:r w:rsidRPr="00AD38B5">
        <w:rPr>
          <w:rFonts w:asciiTheme="minorHAnsi" w:hAnsiTheme="minorHAnsi" w:cstheme="minorHAnsi"/>
          <w:b/>
        </w:rPr>
        <w:t xml:space="preserve">Por el ejercicio finalizado el </w:t>
      </w:r>
      <w:r w:rsidR="00AD38B5" w:rsidRPr="00AD38B5">
        <w:rPr>
          <w:rFonts w:asciiTheme="minorHAnsi" w:hAnsiTheme="minorHAnsi" w:cstheme="minorHAnsi"/>
          <w:b/>
        </w:rPr>
        <w:t>.</w:t>
      </w:r>
      <w:r w:rsidR="008C499F">
        <w:rPr>
          <w:rFonts w:asciiTheme="minorHAnsi" w:hAnsiTheme="minorHAnsi" w:cstheme="minorHAnsi"/>
          <w:b/>
        </w:rPr>
        <w:t>.</w:t>
      </w:r>
      <w:r w:rsidR="00AD38B5" w:rsidRPr="00AD38B5">
        <w:rPr>
          <w:rFonts w:asciiTheme="minorHAnsi" w:hAnsiTheme="minorHAnsi" w:cstheme="minorHAnsi"/>
          <w:b/>
        </w:rPr>
        <w:t>.</w:t>
      </w:r>
      <w:r w:rsidRPr="00AD38B5">
        <w:rPr>
          <w:rFonts w:asciiTheme="minorHAnsi" w:hAnsiTheme="minorHAnsi" w:cstheme="minorHAnsi"/>
          <w:b/>
        </w:rPr>
        <w:t>/</w:t>
      </w:r>
      <w:r w:rsidR="008C499F">
        <w:rPr>
          <w:rFonts w:asciiTheme="minorHAnsi" w:hAnsiTheme="minorHAnsi" w:cstheme="minorHAnsi"/>
          <w:b/>
        </w:rPr>
        <w:t>.</w:t>
      </w:r>
      <w:r w:rsidR="00AD38B5" w:rsidRPr="00AD38B5">
        <w:rPr>
          <w:rFonts w:asciiTheme="minorHAnsi" w:hAnsiTheme="minorHAnsi" w:cstheme="minorHAnsi"/>
          <w:b/>
        </w:rPr>
        <w:t>..</w:t>
      </w:r>
      <w:r w:rsidRPr="00AD38B5">
        <w:rPr>
          <w:rFonts w:asciiTheme="minorHAnsi" w:hAnsiTheme="minorHAnsi" w:cstheme="minorHAnsi"/>
          <w:b/>
        </w:rPr>
        <w:t>/</w:t>
      </w:r>
      <w:r w:rsidR="00AD38B5" w:rsidRPr="00AD38B5">
        <w:rPr>
          <w:rFonts w:asciiTheme="minorHAnsi" w:hAnsiTheme="minorHAnsi" w:cstheme="minorHAnsi"/>
          <w:b/>
        </w:rPr>
        <w:t>….</w:t>
      </w:r>
      <w:r w:rsidRPr="00AD38B5">
        <w:rPr>
          <w:rFonts w:asciiTheme="minorHAnsi" w:hAnsiTheme="minorHAnsi" w:cstheme="minorHAnsi"/>
          <w:b/>
        </w:rPr>
        <w:t xml:space="preserve"> comparativo con el ejercicio anterior</w:t>
      </w:r>
      <w:r w:rsidR="003C099D">
        <w:rPr>
          <w:rFonts w:asciiTheme="minorHAnsi" w:hAnsiTheme="minorHAnsi" w:cstheme="minorHAnsi"/>
          <w:b/>
        </w:rPr>
        <w:t xml:space="preserve"> </w:t>
      </w:r>
      <w:r w:rsidR="003C099D" w:rsidRPr="00D067CC">
        <w:rPr>
          <w:rFonts w:asciiTheme="minorHAnsi" w:hAnsiTheme="minorHAnsi" w:cstheme="minorHAnsi"/>
          <w:b/>
          <w:i/>
          <w:iCs/>
          <w:color w:val="FF0000"/>
        </w:rPr>
        <w:t>(De corresponder)</w:t>
      </w:r>
    </w:p>
    <w:p w14:paraId="79DF29AD" w14:textId="77777777" w:rsidR="005F43E6" w:rsidRPr="00AD38B5" w:rsidRDefault="005F43E6" w:rsidP="005F43E6">
      <w:pPr>
        <w:pBdr>
          <w:top w:val="nil"/>
          <w:left w:val="nil"/>
          <w:bottom w:val="nil"/>
          <w:right w:val="nil"/>
          <w:between w:val="nil"/>
        </w:pBdr>
        <w:jc w:val="both"/>
        <w:rPr>
          <w:rFonts w:asciiTheme="minorHAnsi" w:hAnsiTheme="minorHAnsi" w:cstheme="minorHAnsi"/>
          <w:color w:val="000000"/>
        </w:rPr>
      </w:pPr>
    </w:p>
    <w:p w14:paraId="014ECB89" w14:textId="77777777" w:rsidR="005F43E6" w:rsidRPr="00AD38B5" w:rsidRDefault="005F43E6" w:rsidP="005F43E6">
      <w:pPr>
        <w:pStyle w:val="Prrafodelista"/>
        <w:numPr>
          <w:ilvl w:val="0"/>
          <w:numId w:val="2"/>
        </w:numPr>
        <w:pBdr>
          <w:top w:val="nil"/>
          <w:left w:val="nil"/>
          <w:bottom w:val="nil"/>
          <w:right w:val="nil"/>
          <w:between w:val="nil"/>
        </w:pBdr>
        <w:ind w:left="357" w:hanging="357"/>
        <w:jc w:val="both"/>
        <w:rPr>
          <w:rFonts w:asciiTheme="minorHAnsi" w:eastAsia="Trebuchet MS" w:hAnsiTheme="minorHAnsi" w:cstheme="minorHAnsi"/>
          <w:b/>
          <w:color w:val="000000"/>
        </w:rPr>
      </w:pPr>
      <w:r w:rsidRPr="00AD38B5">
        <w:rPr>
          <w:rFonts w:asciiTheme="minorHAnsi" w:eastAsia="Trebuchet MS" w:hAnsiTheme="minorHAnsi" w:cstheme="minorHAnsi"/>
          <w:b/>
          <w:color w:val="000000"/>
        </w:rPr>
        <w:t>Notas generales</w:t>
      </w:r>
    </w:p>
    <w:p w14:paraId="46E2F9A5" w14:textId="77777777" w:rsidR="005F43E6" w:rsidRPr="00AD38B5" w:rsidRDefault="005F43E6" w:rsidP="005F43E6">
      <w:pPr>
        <w:pBdr>
          <w:top w:val="nil"/>
          <w:left w:val="nil"/>
          <w:bottom w:val="nil"/>
          <w:right w:val="nil"/>
          <w:between w:val="nil"/>
        </w:pBdr>
        <w:spacing w:before="22"/>
        <w:jc w:val="both"/>
        <w:rPr>
          <w:rFonts w:asciiTheme="minorHAnsi" w:hAnsiTheme="minorHAnsi" w:cstheme="minorHAnsi"/>
          <w:color w:val="000000"/>
        </w:rPr>
      </w:pPr>
    </w:p>
    <w:p w14:paraId="0C901599" w14:textId="20463314" w:rsidR="005F43E6" w:rsidRPr="00AD38B5" w:rsidRDefault="005F43E6" w:rsidP="005F43E6">
      <w:pPr>
        <w:pStyle w:val="Prrafodelista"/>
        <w:numPr>
          <w:ilvl w:val="1"/>
          <w:numId w:val="2"/>
        </w:numPr>
        <w:pBdr>
          <w:top w:val="nil"/>
          <w:left w:val="nil"/>
          <w:bottom w:val="nil"/>
          <w:right w:val="nil"/>
          <w:between w:val="nil"/>
        </w:pBdr>
        <w:ind w:left="357" w:hanging="357"/>
        <w:jc w:val="both"/>
        <w:rPr>
          <w:rFonts w:asciiTheme="minorHAnsi" w:hAnsiTheme="minorHAnsi" w:cstheme="minorHAnsi"/>
          <w:b/>
          <w:color w:val="000000"/>
        </w:rPr>
      </w:pPr>
      <w:r w:rsidRPr="00AD38B5">
        <w:rPr>
          <w:rFonts w:asciiTheme="minorHAnsi" w:hAnsiTheme="minorHAnsi" w:cstheme="minorHAnsi"/>
          <w:b/>
          <w:bCs/>
          <w:iCs/>
          <w:color w:val="000000"/>
        </w:rPr>
        <w:t xml:space="preserve">Bases de preparación </w:t>
      </w:r>
      <w:r w:rsidRPr="00AD38B5">
        <w:rPr>
          <w:rFonts w:asciiTheme="minorHAnsi" w:hAnsiTheme="minorHAnsi" w:cstheme="minorHAnsi"/>
          <w:b/>
          <w:color w:val="000000"/>
        </w:rPr>
        <w:t>de los estados contables</w:t>
      </w:r>
    </w:p>
    <w:p w14:paraId="0E9947AE" w14:textId="6721ABE1" w:rsidR="005F43E6" w:rsidRPr="00AD38B5" w:rsidRDefault="005F43E6" w:rsidP="005F43E6">
      <w:pPr>
        <w:pStyle w:val="Textoindependienteprimerasangra2"/>
        <w:spacing w:before="120" w:after="120"/>
        <w:ind w:left="284" w:firstLine="0"/>
        <w:jc w:val="both"/>
        <w:rPr>
          <w:rFonts w:asciiTheme="minorHAnsi" w:hAnsiTheme="minorHAnsi" w:cstheme="minorHAnsi"/>
        </w:rPr>
      </w:pPr>
      <w:r w:rsidRPr="00AD38B5">
        <w:rPr>
          <w:rFonts w:asciiTheme="minorHAnsi" w:hAnsiTheme="minorHAnsi" w:cstheme="minorHAnsi"/>
        </w:rPr>
        <w:t xml:space="preserve">Los presentes estados contables </w:t>
      </w:r>
      <w:r w:rsidR="00C61051">
        <w:rPr>
          <w:rFonts w:asciiTheme="minorHAnsi" w:hAnsiTheme="minorHAnsi" w:cstheme="minorHAnsi"/>
        </w:rPr>
        <w:t xml:space="preserve">se presentan en pesos, </w:t>
      </w:r>
      <w:r w:rsidRPr="00AD38B5">
        <w:rPr>
          <w:rFonts w:asciiTheme="minorHAnsi" w:eastAsia="Times New Roman" w:hAnsiTheme="minorHAnsi" w:cstheme="minorHAnsi"/>
        </w:rPr>
        <w:t xml:space="preserve">están expresados en moneda homogénea de cierre y </w:t>
      </w:r>
      <w:r w:rsidRPr="00AD38B5">
        <w:rPr>
          <w:rFonts w:asciiTheme="minorHAnsi" w:hAnsiTheme="minorHAnsi" w:cstheme="minorHAnsi"/>
        </w:rPr>
        <w:t xml:space="preserve">han sido preparados de conformidad con la Resolución Técnica </w:t>
      </w:r>
      <w:proofErr w:type="spellStart"/>
      <w:r w:rsidRPr="00AD38B5">
        <w:rPr>
          <w:rFonts w:asciiTheme="minorHAnsi" w:hAnsiTheme="minorHAnsi" w:cstheme="minorHAnsi"/>
        </w:rPr>
        <w:t>N°</w:t>
      </w:r>
      <w:proofErr w:type="spellEnd"/>
      <w:r w:rsidRPr="00AD38B5">
        <w:rPr>
          <w:rFonts w:asciiTheme="minorHAnsi" w:hAnsiTheme="minorHAnsi" w:cstheme="minorHAnsi"/>
        </w:rPr>
        <w:t xml:space="preserve"> 54 - T.O.</w:t>
      </w:r>
      <w:r w:rsidR="00AD38B5" w:rsidRPr="00AD38B5">
        <w:rPr>
          <w:rFonts w:asciiTheme="minorHAnsi" w:hAnsiTheme="minorHAnsi" w:cstheme="minorHAnsi"/>
          <w:vertAlign w:val="superscript"/>
        </w:rPr>
        <w:t>1</w:t>
      </w:r>
      <w:r w:rsidRPr="00AD38B5">
        <w:rPr>
          <w:rFonts w:asciiTheme="minorHAnsi" w:hAnsiTheme="minorHAnsi" w:cstheme="minorHAnsi"/>
        </w:rPr>
        <w:t xml:space="preserve">, emitida por la Federación Argentina de Consejos Profesionales de Ciencias Económicas (FACPCE), adoptada por Resolución </w:t>
      </w:r>
      <w:proofErr w:type="spellStart"/>
      <w:r w:rsidRPr="00AD38B5">
        <w:rPr>
          <w:rFonts w:asciiTheme="minorHAnsi" w:hAnsiTheme="minorHAnsi" w:cstheme="minorHAnsi"/>
        </w:rPr>
        <w:t>N°</w:t>
      </w:r>
      <w:proofErr w:type="spellEnd"/>
      <w:r w:rsidRPr="00AD38B5">
        <w:rPr>
          <w:rFonts w:asciiTheme="minorHAnsi" w:hAnsiTheme="minorHAnsi" w:cstheme="minorHAnsi"/>
        </w:rPr>
        <w:t xml:space="preserve"> </w:t>
      </w:r>
      <w:r w:rsidR="00AD38B5" w:rsidRPr="00AD38B5">
        <w:rPr>
          <w:rFonts w:asciiTheme="minorHAnsi" w:hAnsiTheme="minorHAnsi" w:cstheme="minorHAnsi"/>
        </w:rPr>
        <w:t>2.412/25</w:t>
      </w:r>
      <w:r w:rsidRPr="00AD38B5">
        <w:rPr>
          <w:rFonts w:asciiTheme="minorHAnsi" w:hAnsiTheme="minorHAnsi" w:cstheme="minorHAnsi"/>
        </w:rPr>
        <w:t xml:space="preserve"> del Consejo Profesional de Ciencias Económicas de</w:t>
      </w:r>
      <w:r w:rsidR="00AD38B5" w:rsidRPr="00AD38B5">
        <w:rPr>
          <w:rFonts w:asciiTheme="minorHAnsi" w:hAnsiTheme="minorHAnsi" w:cstheme="minorHAnsi"/>
        </w:rPr>
        <w:t xml:space="preserve"> Mendoza</w:t>
      </w:r>
      <w:r w:rsidRPr="00AD38B5">
        <w:rPr>
          <w:rFonts w:asciiTheme="minorHAnsi" w:hAnsiTheme="minorHAnsi" w:cstheme="minorHAnsi"/>
        </w:rPr>
        <w:t>.</w:t>
      </w:r>
    </w:p>
    <w:p w14:paraId="7E8DBDA1" w14:textId="77777777" w:rsidR="005F43E6" w:rsidRPr="00AD38B5" w:rsidRDefault="005F43E6" w:rsidP="005F43E6">
      <w:pPr>
        <w:pBdr>
          <w:top w:val="nil"/>
          <w:left w:val="nil"/>
          <w:bottom w:val="nil"/>
          <w:right w:val="nil"/>
          <w:between w:val="nil"/>
        </w:pBdr>
        <w:spacing w:before="22"/>
        <w:jc w:val="both"/>
        <w:rPr>
          <w:rFonts w:asciiTheme="minorHAnsi" w:hAnsiTheme="minorHAnsi" w:cstheme="minorHAnsi"/>
          <w:color w:val="000000"/>
        </w:rPr>
      </w:pPr>
    </w:p>
    <w:p w14:paraId="1EB0C858" w14:textId="77777777" w:rsidR="005F43E6" w:rsidRPr="00AD38B5" w:rsidRDefault="005F43E6" w:rsidP="005F43E6">
      <w:pPr>
        <w:pStyle w:val="Prrafodelista"/>
        <w:numPr>
          <w:ilvl w:val="1"/>
          <w:numId w:val="2"/>
        </w:numPr>
        <w:pBdr>
          <w:top w:val="nil"/>
          <w:left w:val="nil"/>
          <w:bottom w:val="nil"/>
          <w:right w:val="nil"/>
          <w:between w:val="nil"/>
        </w:pBdr>
        <w:ind w:left="357" w:hanging="357"/>
        <w:jc w:val="both"/>
        <w:rPr>
          <w:rFonts w:asciiTheme="minorHAnsi" w:hAnsiTheme="minorHAnsi" w:cstheme="minorHAnsi"/>
          <w:b/>
          <w:color w:val="000000"/>
        </w:rPr>
      </w:pPr>
      <w:r w:rsidRPr="00AD38B5">
        <w:rPr>
          <w:rFonts w:asciiTheme="minorHAnsi" w:hAnsiTheme="minorHAnsi" w:cstheme="minorHAnsi"/>
          <w:b/>
          <w:color w:val="000000"/>
        </w:rPr>
        <w:t>Clasificación de la entidad</w:t>
      </w:r>
    </w:p>
    <w:p w14:paraId="7F029F5F" w14:textId="77777777" w:rsidR="005F43E6" w:rsidRPr="00AD38B5" w:rsidRDefault="005F43E6" w:rsidP="005F43E6">
      <w:pPr>
        <w:pBdr>
          <w:top w:val="nil"/>
          <w:left w:val="nil"/>
          <w:bottom w:val="nil"/>
          <w:right w:val="nil"/>
          <w:between w:val="nil"/>
        </w:pBdr>
        <w:spacing w:before="22"/>
        <w:jc w:val="both"/>
        <w:rPr>
          <w:rFonts w:asciiTheme="minorHAnsi" w:hAnsiTheme="minorHAnsi" w:cstheme="minorHAnsi"/>
          <w:color w:val="000000"/>
        </w:rPr>
      </w:pPr>
    </w:p>
    <w:p w14:paraId="22A903B0" w14:textId="445257D2" w:rsidR="005F43E6" w:rsidRDefault="006C743C" w:rsidP="006C743C">
      <w:pPr>
        <w:pStyle w:val="Textoindependienteprimerasangra2"/>
        <w:ind w:left="357" w:firstLine="0"/>
        <w:jc w:val="both"/>
        <w:rPr>
          <w:rFonts w:asciiTheme="minorHAnsi" w:hAnsiTheme="minorHAnsi" w:cstheme="minorHAnsi"/>
        </w:rPr>
      </w:pPr>
      <w:r>
        <w:rPr>
          <w:rFonts w:asciiTheme="minorHAnsi" w:hAnsiTheme="minorHAnsi" w:cstheme="minorHAnsi"/>
        </w:rPr>
        <w:t xml:space="preserve">Conforme </w:t>
      </w:r>
      <w:r w:rsidR="005F43E6" w:rsidRPr="00AD38B5">
        <w:rPr>
          <w:rFonts w:asciiTheme="minorHAnsi" w:hAnsiTheme="minorHAnsi" w:cstheme="minorHAnsi"/>
        </w:rPr>
        <w:t xml:space="preserve">lo establecido por la referida norma, la entidad </w:t>
      </w:r>
      <w:r w:rsidR="00907B88">
        <w:rPr>
          <w:rFonts w:asciiTheme="minorHAnsi" w:hAnsiTheme="minorHAnsi" w:cstheme="minorHAnsi"/>
        </w:rPr>
        <w:t xml:space="preserve">es un ente sin fines de lucro y </w:t>
      </w:r>
      <w:r w:rsidR="005F43E6" w:rsidRPr="00AD38B5">
        <w:rPr>
          <w:rFonts w:asciiTheme="minorHAnsi" w:hAnsiTheme="minorHAnsi" w:cstheme="minorHAnsi"/>
        </w:rPr>
        <w:t>reviste el carácter de entidad pequeña (EP).</w:t>
      </w:r>
    </w:p>
    <w:p w14:paraId="25FFDFDE" w14:textId="77777777" w:rsidR="00907B88" w:rsidRPr="00AD38B5" w:rsidRDefault="00907B88" w:rsidP="006C743C">
      <w:pPr>
        <w:pStyle w:val="Textoindependienteprimerasangra2"/>
        <w:ind w:left="357" w:firstLine="0"/>
        <w:jc w:val="both"/>
        <w:rPr>
          <w:rFonts w:asciiTheme="minorHAnsi" w:hAnsiTheme="minorHAnsi" w:cstheme="minorHAnsi"/>
        </w:rPr>
      </w:pPr>
    </w:p>
    <w:p w14:paraId="026C5AC4" w14:textId="77777777" w:rsidR="005F43E6" w:rsidRPr="00AD38B5" w:rsidRDefault="005F43E6" w:rsidP="005F43E6">
      <w:pPr>
        <w:pStyle w:val="Prrafodelista"/>
        <w:numPr>
          <w:ilvl w:val="1"/>
          <w:numId w:val="2"/>
        </w:numPr>
        <w:pBdr>
          <w:top w:val="nil"/>
          <w:left w:val="nil"/>
          <w:bottom w:val="nil"/>
          <w:right w:val="nil"/>
          <w:between w:val="nil"/>
        </w:pBdr>
        <w:ind w:left="357" w:hanging="357"/>
        <w:jc w:val="both"/>
        <w:rPr>
          <w:rFonts w:asciiTheme="minorHAnsi" w:hAnsiTheme="minorHAnsi" w:cstheme="minorHAnsi"/>
          <w:b/>
          <w:color w:val="000000"/>
        </w:rPr>
      </w:pPr>
      <w:r w:rsidRPr="00AD38B5">
        <w:rPr>
          <w:rFonts w:asciiTheme="minorHAnsi" w:hAnsiTheme="minorHAnsi" w:cstheme="minorHAnsi"/>
          <w:b/>
          <w:color w:val="000000"/>
        </w:rPr>
        <w:t>Unidad de medida</w:t>
      </w:r>
    </w:p>
    <w:p w14:paraId="11E2CCED" w14:textId="77777777" w:rsidR="005F43E6" w:rsidRPr="00AD38B5" w:rsidRDefault="005F43E6" w:rsidP="005F43E6">
      <w:pPr>
        <w:pStyle w:val="Textoindependienteprimerasangra2"/>
        <w:ind w:left="0" w:firstLine="0"/>
        <w:jc w:val="both"/>
        <w:rPr>
          <w:rFonts w:asciiTheme="minorHAnsi" w:hAnsiTheme="minorHAnsi" w:cstheme="minorHAnsi"/>
          <w:color w:val="000000"/>
        </w:rPr>
      </w:pPr>
    </w:p>
    <w:p w14:paraId="44DC4AA9" w14:textId="77777777" w:rsidR="005F43E6" w:rsidRPr="00AD38B5" w:rsidRDefault="005F43E6" w:rsidP="005F43E6">
      <w:pPr>
        <w:pStyle w:val="Textoindependienteprimerasangra2"/>
        <w:ind w:left="426" w:firstLine="0"/>
        <w:jc w:val="both"/>
        <w:rPr>
          <w:rFonts w:asciiTheme="minorHAnsi" w:hAnsiTheme="minorHAnsi" w:cstheme="minorHAnsi"/>
          <w:b/>
        </w:rPr>
      </w:pPr>
      <w:r w:rsidRPr="00AD38B5">
        <w:rPr>
          <w:rFonts w:asciiTheme="minorHAnsi" w:hAnsiTheme="minorHAnsi" w:cstheme="minorHAnsi"/>
          <w:b/>
        </w:rPr>
        <w:t>Información general</w:t>
      </w:r>
    </w:p>
    <w:p w14:paraId="52290677" w14:textId="77777777" w:rsidR="005F43E6" w:rsidRPr="00AD38B5" w:rsidRDefault="005F43E6" w:rsidP="005F43E6">
      <w:pPr>
        <w:pStyle w:val="Textoindependienteprimerasangra2"/>
        <w:ind w:left="426" w:firstLine="0"/>
        <w:jc w:val="both"/>
        <w:rPr>
          <w:rFonts w:asciiTheme="minorHAnsi" w:hAnsiTheme="minorHAnsi" w:cstheme="minorHAnsi"/>
          <w:b/>
        </w:rPr>
      </w:pPr>
    </w:p>
    <w:p w14:paraId="0AE9F19A" w14:textId="77777777"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Los presentes estados contables han sido preparados en moneda homogénea a fecha de cierre del presente ejercicio, reconociendo en forma integral los efectos de la inflación de conformidad con lo establecido en la RT 54, en virtud de haberse determinado la existencia de un contexto de alta inflación.</w:t>
      </w:r>
    </w:p>
    <w:p w14:paraId="56F87482" w14:textId="77777777" w:rsidR="005F43E6" w:rsidRPr="00AD38B5" w:rsidRDefault="005F43E6" w:rsidP="005F43E6">
      <w:pPr>
        <w:pStyle w:val="Textoindependienteprimerasangra2"/>
        <w:ind w:left="426" w:firstLine="0"/>
        <w:jc w:val="both"/>
        <w:rPr>
          <w:rFonts w:asciiTheme="minorHAnsi" w:hAnsiTheme="minorHAnsi" w:cstheme="minorHAnsi"/>
        </w:rPr>
      </w:pPr>
    </w:p>
    <w:p w14:paraId="149A8B80" w14:textId="43864080" w:rsidR="005F43E6" w:rsidRPr="00AD38B5" w:rsidRDefault="0070112A" w:rsidP="005F43E6">
      <w:pPr>
        <w:pStyle w:val="Textoindependienteprimerasangra2"/>
        <w:ind w:left="426" w:firstLine="0"/>
        <w:jc w:val="both"/>
        <w:rPr>
          <w:rFonts w:asciiTheme="minorHAnsi" w:hAnsiTheme="minorHAnsi" w:cstheme="minorHAnsi"/>
        </w:rPr>
      </w:pPr>
      <w:r>
        <w:rPr>
          <w:rFonts w:asciiTheme="minorHAnsi" w:hAnsiTheme="minorHAnsi" w:cstheme="minorHAnsi"/>
        </w:rPr>
        <w:t xml:space="preserve">Todas las cifras </w:t>
      </w:r>
      <w:r w:rsidR="005F43E6" w:rsidRPr="00AD38B5">
        <w:rPr>
          <w:rFonts w:asciiTheme="minorHAnsi" w:hAnsiTheme="minorHAnsi" w:cstheme="minorHAnsi"/>
        </w:rPr>
        <w:t>han sido expresadas en moneda de cierre del presente ejercicio, de acuerdo con lo señalado en el párrafo siguiente, a fin de permitir su comparabilidad y sin que el ajuste practicado modifique las decisiones tomadas con base en la información contable correspondiente al ejercicio comparativo.</w:t>
      </w:r>
    </w:p>
    <w:p w14:paraId="07E6730A" w14:textId="77777777" w:rsidR="005F43E6" w:rsidRPr="00AD38B5" w:rsidRDefault="005F43E6" w:rsidP="005F43E6">
      <w:pPr>
        <w:pStyle w:val="Textoindependienteprimerasangra2"/>
        <w:ind w:left="426" w:firstLine="0"/>
        <w:jc w:val="both"/>
        <w:rPr>
          <w:rFonts w:asciiTheme="minorHAnsi" w:hAnsiTheme="minorHAnsi" w:cstheme="minorHAnsi"/>
        </w:rPr>
      </w:pPr>
    </w:p>
    <w:p w14:paraId="2ED7E953" w14:textId="77777777" w:rsidR="005F43E6" w:rsidRPr="00AD38B5" w:rsidRDefault="005F43E6" w:rsidP="005F43E6">
      <w:pPr>
        <w:pStyle w:val="Textoindependienteprimerasangra2"/>
        <w:ind w:left="426" w:firstLine="0"/>
        <w:jc w:val="both"/>
        <w:rPr>
          <w:rFonts w:asciiTheme="minorHAnsi" w:hAnsiTheme="minorHAnsi" w:cstheme="minorHAnsi"/>
        </w:rPr>
      </w:pPr>
      <w:r w:rsidRPr="00241864">
        <w:rPr>
          <w:rFonts w:asciiTheme="minorHAnsi" w:hAnsiTheme="minorHAnsi" w:cstheme="minorHAnsi"/>
          <w:b/>
        </w:rPr>
        <w:t>Descripción del proceso de expresión a moneda de cierre</w:t>
      </w:r>
    </w:p>
    <w:p w14:paraId="2C1EF2D0" w14:textId="77777777" w:rsidR="005F43E6" w:rsidRPr="00AD38B5" w:rsidRDefault="005F43E6" w:rsidP="005F43E6">
      <w:pPr>
        <w:pStyle w:val="Textoindependienteprimerasangra2"/>
        <w:ind w:left="426" w:firstLine="0"/>
        <w:jc w:val="both"/>
        <w:rPr>
          <w:rFonts w:asciiTheme="minorHAnsi" w:hAnsiTheme="minorHAnsi" w:cstheme="minorHAnsi"/>
        </w:rPr>
      </w:pPr>
    </w:p>
    <w:p w14:paraId="3A55F15A" w14:textId="2E451B3A"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A efectos de expresar las diferentes partidas y rubros que integran los estados contables, la entidad, entre otras cosas:</w:t>
      </w:r>
    </w:p>
    <w:p w14:paraId="0E18D0BB" w14:textId="77777777" w:rsidR="005F43E6" w:rsidRPr="00AD38B5" w:rsidRDefault="005F43E6" w:rsidP="005F43E6">
      <w:pPr>
        <w:pStyle w:val="Textoindependienteprimerasangra2"/>
        <w:ind w:left="426" w:firstLine="0"/>
        <w:jc w:val="both"/>
        <w:rPr>
          <w:rFonts w:asciiTheme="minorHAnsi" w:hAnsiTheme="minorHAnsi" w:cstheme="minorHAnsi"/>
        </w:rPr>
      </w:pPr>
    </w:p>
    <w:p w14:paraId="690C50E6" w14:textId="3621271D" w:rsidR="005F43E6" w:rsidRPr="00AD38B5" w:rsidRDefault="005F43E6" w:rsidP="005F43E6">
      <w:pPr>
        <w:pStyle w:val="Prrafodelista"/>
        <w:numPr>
          <w:ilvl w:val="0"/>
          <w:numId w:val="3"/>
        </w:numPr>
        <w:pBdr>
          <w:top w:val="nil"/>
          <w:left w:val="nil"/>
          <w:bottom w:val="nil"/>
          <w:right w:val="nil"/>
          <w:between w:val="nil"/>
        </w:pBdr>
        <w:spacing w:before="120" w:after="120"/>
        <w:ind w:left="714" w:hanging="289"/>
        <w:contextualSpacing w:val="0"/>
        <w:jc w:val="both"/>
        <w:rPr>
          <w:rFonts w:asciiTheme="minorHAnsi" w:hAnsiTheme="minorHAnsi" w:cstheme="minorHAnsi"/>
          <w:color w:val="000000"/>
        </w:rPr>
      </w:pPr>
      <w:r w:rsidRPr="00AD38B5">
        <w:rPr>
          <w:rFonts w:asciiTheme="minorHAnsi" w:hAnsiTheme="minorHAnsi" w:cstheme="minorHAnsi"/>
          <w:color w:val="000000"/>
        </w:rPr>
        <w:t>Determin</w:t>
      </w:r>
      <w:r w:rsidR="00D35B85">
        <w:rPr>
          <w:rFonts w:asciiTheme="minorHAnsi" w:hAnsiTheme="minorHAnsi" w:cstheme="minorHAnsi"/>
          <w:color w:val="000000"/>
        </w:rPr>
        <w:t>ó</w:t>
      </w:r>
      <w:r w:rsidRPr="00AD38B5">
        <w:rPr>
          <w:rFonts w:asciiTheme="minorHAnsi" w:hAnsiTheme="minorHAnsi" w:cstheme="minorHAnsi"/>
          <w:color w:val="000000"/>
        </w:rPr>
        <w:t xml:space="preserve"> el momento de origen de las partidas (o el momento de su último ajuste, según corresponda).</w:t>
      </w:r>
    </w:p>
    <w:p w14:paraId="188885E3" w14:textId="12F613EC" w:rsidR="005F43E6" w:rsidRPr="00AD38B5" w:rsidRDefault="005F43E6" w:rsidP="005F43E6">
      <w:pPr>
        <w:pStyle w:val="Prrafodelista"/>
        <w:numPr>
          <w:ilvl w:val="0"/>
          <w:numId w:val="3"/>
        </w:numPr>
        <w:pBdr>
          <w:top w:val="nil"/>
          <w:left w:val="nil"/>
          <w:bottom w:val="nil"/>
          <w:right w:val="nil"/>
          <w:between w:val="nil"/>
        </w:pBdr>
        <w:spacing w:before="120" w:after="120"/>
        <w:ind w:left="709" w:hanging="283"/>
        <w:contextualSpacing w:val="0"/>
        <w:jc w:val="both"/>
        <w:rPr>
          <w:rFonts w:asciiTheme="minorHAnsi" w:hAnsiTheme="minorHAnsi" w:cstheme="minorHAnsi"/>
          <w:color w:val="000000"/>
        </w:rPr>
      </w:pPr>
      <w:r w:rsidRPr="00AD38B5">
        <w:rPr>
          <w:rFonts w:asciiTheme="minorHAnsi" w:hAnsiTheme="minorHAnsi" w:cstheme="minorHAnsi"/>
          <w:color w:val="000000"/>
        </w:rPr>
        <w:t>Calcul</w:t>
      </w:r>
      <w:r w:rsidR="00D35B85">
        <w:rPr>
          <w:rFonts w:asciiTheme="minorHAnsi" w:hAnsiTheme="minorHAnsi" w:cstheme="minorHAnsi"/>
          <w:color w:val="000000"/>
        </w:rPr>
        <w:t>ó</w:t>
      </w:r>
      <w:r w:rsidRPr="00AD38B5">
        <w:rPr>
          <w:rFonts w:asciiTheme="minorHAnsi" w:hAnsiTheme="minorHAnsi" w:cstheme="minorHAnsi"/>
          <w:color w:val="000000"/>
        </w:rPr>
        <w:t xml:space="preserve"> los coeficientes de ajuste aplicables. A tal efecto se utiliza el índice de precios FACPCE. </w:t>
      </w:r>
    </w:p>
    <w:p w14:paraId="48851262" w14:textId="7C7B1E81" w:rsidR="005F43E6" w:rsidRPr="00AD38B5" w:rsidRDefault="005F43E6" w:rsidP="005F43E6">
      <w:pPr>
        <w:pStyle w:val="Prrafodelista"/>
        <w:numPr>
          <w:ilvl w:val="0"/>
          <w:numId w:val="3"/>
        </w:numPr>
        <w:pBdr>
          <w:top w:val="nil"/>
          <w:left w:val="nil"/>
          <w:bottom w:val="nil"/>
          <w:right w:val="nil"/>
          <w:between w:val="nil"/>
        </w:pBdr>
        <w:spacing w:before="120" w:after="120"/>
        <w:ind w:left="714" w:hanging="289"/>
        <w:contextualSpacing w:val="0"/>
        <w:jc w:val="both"/>
        <w:rPr>
          <w:rFonts w:asciiTheme="minorHAnsi" w:hAnsiTheme="minorHAnsi" w:cstheme="minorHAnsi"/>
          <w:color w:val="000000"/>
        </w:rPr>
      </w:pPr>
      <w:r w:rsidRPr="00AD38B5">
        <w:rPr>
          <w:rFonts w:asciiTheme="minorHAnsi" w:hAnsiTheme="minorHAnsi" w:cstheme="minorHAnsi"/>
          <w:color w:val="000000"/>
        </w:rPr>
        <w:t>Aplic</w:t>
      </w:r>
      <w:r w:rsidR="00D35B85">
        <w:rPr>
          <w:rFonts w:asciiTheme="minorHAnsi" w:hAnsiTheme="minorHAnsi" w:cstheme="minorHAnsi"/>
          <w:color w:val="000000"/>
        </w:rPr>
        <w:t>ó</w:t>
      </w:r>
      <w:r w:rsidRPr="00AD38B5">
        <w:rPr>
          <w:rFonts w:asciiTheme="minorHAnsi" w:hAnsiTheme="minorHAnsi" w:cstheme="minorHAnsi"/>
          <w:color w:val="000000"/>
        </w:rPr>
        <w:t xml:space="preserve"> los coeficientes de ajuste a los importes de las partidas anticuadas para expresarlas en moneda de cierre. A este respecto, las partidas que </w:t>
      </w:r>
      <w:r w:rsidR="00D35B85">
        <w:rPr>
          <w:rFonts w:asciiTheme="minorHAnsi" w:hAnsiTheme="minorHAnsi" w:cstheme="minorHAnsi"/>
          <w:color w:val="000000"/>
        </w:rPr>
        <w:t>se ajustan son</w:t>
      </w:r>
      <w:r w:rsidRPr="00AD38B5">
        <w:rPr>
          <w:rFonts w:asciiTheme="minorHAnsi" w:hAnsiTheme="minorHAnsi" w:cstheme="minorHAnsi"/>
          <w:color w:val="000000"/>
        </w:rPr>
        <w:t xml:space="preserve"> </w:t>
      </w:r>
      <w:r w:rsidRPr="00AD38B5">
        <w:rPr>
          <w:rFonts w:asciiTheme="minorHAnsi" w:hAnsiTheme="minorHAnsi" w:cstheme="minorHAnsi"/>
          <w:color w:val="000000"/>
        </w:rPr>
        <w:lastRenderedPageBreak/>
        <w:t>aquellas que no estén expresadas en moneda de cierre.</w:t>
      </w:r>
    </w:p>
    <w:p w14:paraId="341F06EE" w14:textId="77777777" w:rsidR="005F43E6" w:rsidRPr="00AD38B5" w:rsidRDefault="005F43E6" w:rsidP="005F43E6">
      <w:pPr>
        <w:pStyle w:val="Textoindependienteprimerasangra2"/>
        <w:ind w:left="0" w:firstLine="0"/>
        <w:jc w:val="both"/>
        <w:rPr>
          <w:rFonts w:asciiTheme="minorHAnsi" w:hAnsiTheme="minorHAnsi" w:cstheme="minorHAnsi"/>
          <w:color w:val="000000"/>
        </w:rPr>
      </w:pPr>
    </w:p>
    <w:p w14:paraId="25599D52" w14:textId="440FE1DF"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 xml:space="preserve">La aplicación del proceso de ajuste por inflación establecido en la RT 54 permite el reconocimiento de </w:t>
      </w:r>
      <w:r w:rsidR="00907B88">
        <w:rPr>
          <w:rFonts w:asciiTheme="minorHAnsi" w:hAnsiTheme="minorHAnsi" w:cstheme="minorHAnsi"/>
        </w:rPr>
        <w:t xml:space="preserve">superávits </w:t>
      </w:r>
      <w:r w:rsidRPr="00AD38B5">
        <w:rPr>
          <w:rFonts w:asciiTheme="minorHAnsi" w:hAnsiTheme="minorHAnsi" w:cstheme="minorHAnsi"/>
        </w:rPr>
        <w:t xml:space="preserve">y </w:t>
      </w:r>
      <w:r w:rsidR="00907B88">
        <w:rPr>
          <w:rFonts w:asciiTheme="minorHAnsi" w:hAnsiTheme="minorHAnsi" w:cstheme="minorHAnsi"/>
        </w:rPr>
        <w:t>déficits</w:t>
      </w:r>
      <w:r w:rsidRPr="00AD38B5">
        <w:rPr>
          <w:rFonts w:asciiTheme="minorHAnsi" w:hAnsiTheme="minorHAnsi" w:cstheme="minorHAnsi"/>
        </w:rPr>
        <w:t xml:space="preserve"> derivad</w:t>
      </w:r>
      <w:r w:rsidR="00907B88">
        <w:rPr>
          <w:rFonts w:asciiTheme="minorHAnsi" w:hAnsiTheme="minorHAnsi" w:cstheme="minorHAnsi"/>
        </w:rPr>
        <w:t>o</w:t>
      </w:r>
      <w:r w:rsidRPr="00AD38B5">
        <w:rPr>
          <w:rFonts w:asciiTheme="minorHAnsi" w:hAnsiTheme="minorHAnsi" w:cstheme="minorHAnsi"/>
        </w:rPr>
        <w:t xml:space="preserve">s del mantenimiento de activos y pasivos expuestos a los cambios en el poder adquisitivo de la moneda a lo largo del ejercicio. Tales </w:t>
      </w:r>
      <w:r w:rsidR="00907B88">
        <w:rPr>
          <w:rFonts w:asciiTheme="minorHAnsi" w:hAnsiTheme="minorHAnsi" w:cstheme="minorHAnsi"/>
        </w:rPr>
        <w:t xml:space="preserve">superávits </w:t>
      </w:r>
      <w:r w:rsidRPr="00AD38B5">
        <w:rPr>
          <w:rFonts w:asciiTheme="minorHAnsi" w:hAnsiTheme="minorHAnsi" w:cstheme="minorHAnsi"/>
        </w:rPr>
        <w:t xml:space="preserve">y </w:t>
      </w:r>
      <w:r w:rsidR="00907B88">
        <w:rPr>
          <w:rFonts w:asciiTheme="minorHAnsi" w:hAnsiTheme="minorHAnsi" w:cstheme="minorHAnsi"/>
        </w:rPr>
        <w:t>déficits</w:t>
      </w:r>
      <w:r w:rsidRPr="00AD38B5">
        <w:rPr>
          <w:rFonts w:asciiTheme="minorHAnsi" w:hAnsiTheme="minorHAnsi" w:cstheme="minorHAnsi"/>
        </w:rPr>
        <w:t xml:space="preserve"> se exponen en el rubro “</w:t>
      </w:r>
      <w:r w:rsidR="00035B3D">
        <w:rPr>
          <w:rFonts w:asciiTheme="minorHAnsi" w:hAnsiTheme="minorHAnsi" w:cstheme="minorHAnsi"/>
        </w:rPr>
        <w:t>Otros r</w:t>
      </w:r>
      <w:r w:rsidRPr="00AD38B5">
        <w:rPr>
          <w:rFonts w:asciiTheme="minorHAnsi" w:hAnsiTheme="minorHAnsi" w:cstheme="minorHAnsi"/>
        </w:rPr>
        <w:t>esultados financieros y por tenencia (incluyendo el RECPAM)” del Estado de Re</w:t>
      </w:r>
      <w:r w:rsidR="00907B88">
        <w:rPr>
          <w:rFonts w:asciiTheme="minorHAnsi" w:hAnsiTheme="minorHAnsi" w:cstheme="minorHAnsi"/>
        </w:rPr>
        <w:t>cursos y Gastos</w:t>
      </w:r>
      <w:r w:rsidRPr="00AD38B5">
        <w:rPr>
          <w:rFonts w:asciiTheme="minorHAnsi" w:hAnsiTheme="minorHAnsi" w:cstheme="minorHAnsi"/>
        </w:rPr>
        <w:t>.</w:t>
      </w:r>
    </w:p>
    <w:p w14:paraId="79F529DA" w14:textId="77777777" w:rsidR="005F43E6" w:rsidRPr="00AD38B5" w:rsidRDefault="005F43E6" w:rsidP="005F43E6">
      <w:pPr>
        <w:pStyle w:val="Textoindependienteprimerasangra2"/>
        <w:ind w:left="426" w:firstLine="0"/>
        <w:jc w:val="both"/>
        <w:rPr>
          <w:rFonts w:asciiTheme="minorHAnsi" w:hAnsiTheme="minorHAnsi" w:cstheme="minorHAnsi"/>
        </w:rPr>
      </w:pPr>
    </w:p>
    <w:p w14:paraId="4D5392F2" w14:textId="299CE3D8"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Para la preparación de los presentes estados contables, el órgano de administración de la entidad ha utilizado las siguientes simplificaciones dispuestas por la RT 54:</w:t>
      </w:r>
    </w:p>
    <w:p w14:paraId="1A392668" w14:textId="3C597064" w:rsidR="005F43E6" w:rsidRPr="00AD38B5" w:rsidRDefault="005F43E6" w:rsidP="005F43E6">
      <w:pPr>
        <w:pStyle w:val="Prrafodelista"/>
        <w:numPr>
          <w:ilvl w:val="0"/>
          <w:numId w:val="4"/>
        </w:numPr>
        <w:pBdr>
          <w:top w:val="nil"/>
          <w:left w:val="nil"/>
          <w:bottom w:val="nil"/>
          <w:right w:val="nil"/>
          <w:between w:val="nil"/>
        </w:pBdr>
        <w:spacing w:before="120" w:after="120"/>
        <w:ind w:left="714" w:hanging="289"/>
        <w:contextualSpacing w:val="0"/>
        <w:jc w:val="both"/>
        <w:rPr>
          <w:rFonts w:asciiTheme="minorHAnsi" w:hAnsiTheme="minorHAnsi" w:cstheme="minorHAnsi"/>
          <w:color w:val="000000"/>
        </w:rPr>
      </w:pPr>
      <w:r w:rsidRPr="00AD38B5">
        <w:rPr>
          <w:rFonts w:asciiTheme="minorHAnsi" w:eastAsia="Times New Roman" w:hAnsiTheme="minorHAnsi" w:cstheme="minorHAnsi"/>
        </w:rPr>
        <w:t xml:space="preserve">No ha presentado la nota </w:t>
      </w:r>
      <w:r w:rsidR="006C2EAE">
        <w:rPr>
          <w:rFonts w:asciiTheme="minorHAnsi" w:eastAsia="Times New Roman" w:hAnsiTheme="minorHAnsi" w:cstheme="minorHAnsi"/>
        </w:rPr>
        <w:t>referida a la conciliación de las diferencias de los flujos de efectivo y las variaciones</w:t>
      </w:r>
      <w:r w:rsidR="001D00F6">
        <w:rPr>
          <w:rFonts w:asciiTheme="minorHAnsi" w:eastAsia="Times New Roman" w:hAnsiTheme="minorHAnsi" w:cstheme="minorHAnsi"/>
        </w:rPr>
        <w:t xml:space="preserve"> respecto del rubro Resultados Financieros y por Tenencia generados por el Efectivo y Equivalente de Efectivo.</w:t>
      </w:r>
      <w:r w:rsidR="00035E8C">
        <w:rPr>
          <w:rFonts w:asciiTheme="minorHAnsi" w:eastAsia="Times New Roman" w:hAnsiTheme="minorHAnsi" w:cstheme="minorHAnsi"/>
          <w:i/>
          <w:color w:val="FF0000"/>
        </w:rPr>
        <w:t xml:space="preserve"> (Sólo si utiliza la simplificación)</w:t>
      </w:r>
    </w:p>
    <w:p w14:paraId="1D832B1E" w14:textId="1B4CC680" w:rsidR="005F43E6" w:rsidRPr="00AD38B5" w:rsidRDefault="005F43E6" w:rsidP="005F43E6">
      <w:pPr>
        <w:pStyle w:val="Prrafodelista"/>
        <w:numPr>
          <w:ilvl w:val="0"/>
          <w:numId w:val="4"/>
        </w:numPr>
        <w:pBdr>
          <w:top w:val="nil"/>
          <w:left w:val="nil"/>
          <w:bottom w:val="nil"/>
          <w:right w:val="nil"/>
          <w:between w:val="nil"/>
        </w:pBdr>
        <w:spacing w:before="120" w:after="120"/>
        <w:ind w:left="714" w:hanging="289"/>
        <w:contextualSpacing w:val="0"/>
        <w:jc w:val="both"/>
        <w:rPr>
          <w:rFonts w:asciiTheme="minorHAnsi" w:hAnsiTheme="minorHAnsi" w:cstheme="minorHAnsi"/>
          <w:color w:val="000000"/>
        </w:rPr>
      </w:pPr>
      <w:r w:rsidRPr="00AD38B5">
        <w:rPr>
          <w:rFonts w:asciiTheme="minorHAnsi" w:hAnsiTheme="minorHAnsi" w:cstheme="minorHAnsi"/>
          <w:color w:val="000000"/>
        </w:rPr>
        <w:t>El estado de flujo de efectivo ha sido presentado por el método directo, mostrando la información ajustada por inflación en forma sintética</w:t>
      </w:r>
      <w:r w:rsidRPr="00AD38B5">
        <w:rPr>
          <w:rFonts w:asciiTheme="minorHAnsi" w:eastAsia="Times New Roman" w:hAnsiTheme="minorHAnsi" w:cstheme="minorHAnsi"/>
        </w:rPr>
        <w:t>.</w:t>
      </w:r>
      <w:r w:rsidR="00C40093">
        <w:rPr>
          <w:rFonts w:asciiTheme="minorHAnsi" w:eastAsia="Times New Roman" w:hAnsiTheme="minorHAnsi" w:cstheme="minorHAnsi"/>
        </w:rPr>
        <w:t xml:space="preserve"> </w:t>
      </w:r>
      <w:r w:rsidR="00C40093" w:rsidRPr="00035E8C">
        <w:rPr>
          <w:rFonts w:asciiTheme="minorHAnsi" w:eastAsia="Times New Roman" w:hAnsiTheme="minorHAnsi" w:cstheme="minorHAnsi"/>
          <w:i/>
          <w:iCs/>
          <w:color w:val="FF0000"/>
        </w:rPr>
        <w:t>(sólo si lo presenta simplificado)</w:t>
      </w:r>
    </w:p>
    <w:p w14:paraId="4C19CE60" w14:textId="65407B71" w:rsidR="005F43E6" w:rsidRPr="00AD38B5" w:rsidRDefault="005F43E6" w:rsidP="005F43E6">
      <w:pPr>
        <w:pStyle w:val="Prrafodelista"/>
        <w:numPr>
          <w:ilvl w:val="0"/>
          <w:numId w:val="4"/>
        </w:numPr>
        <w:pBdr>
          <w:top w:val="nil"/>
          <w:left w:val="nil"/>
          <w:bottom w:val="nil"/>
          <w:right w:val="nil"/>
          <w:between w:val="nil"/>
        </w:pBdr>
        <w:spacing w:before="120" w:after="120"/>
        <w:ind w:left="714" w:hanging="289"/>
        <w:contextualSpacing w:val="0"/>
        <w:jc w:val="both"/>
        <w:rPr>
          <w:rFonts w:asciiTheme="minorHAnsi" w:hAnsiTheme="minorHAnsi" w:cstheme="minorHAnsi"/>
          <w:color w:val="000000"/>
        </w:rPr>
      </w:pPr>
      <w:r w:rsidRPr="00AD38B5">
        <w:rPr>
          <w:rFonts w:asciiTheme="minorHAnsi" w:hAnsiTheme="minorHAnsi" w:cstheme="minorHAnsi"/>
          <w:color w:val="000000"/>
        </w:rPr>
        <w:t xml:space="preserve">Optó por presentar en una sola línea a los resultados financieros y por tenencia, incluyendo </w:t>
      </w:r>
      <w:r w:rsidR="007F2759">
        <w:rPr>
          <w:rFonts w:asciiTheme="minorHAnsi" w:hAnsiTheme="minorHAnsi" w:cstheme="minorHAnsi"/>
          <w:color w:val="000000"/>
        </w:rPr>
        <w:t>e</w:t>
      </w:r>
      <w:r w:rsidRPr="00AD38B5">
        <w:rPr>
          <w:rFonts w:asciiTheme="minorHAnsi" w:hAnsiTheme="minorHAnsi" w:cstheme="minorHAnsi"/>
          <w:color w:val="000000"/>
        </w:rPr>
        <w:t>l RECPAM.</w:t>
      </w:r>
      <w:r w:rsidR="00035E8C">
        <w:rPr>
          <w:rFonts w:asciiTheme="minorHAnsi" w:hAnsiTheme="minorHAnsi" w:cstheme="minorHAnsi"/>
          <w:color w:val="000000"/>
        </w:rPr>
        <w:t xml:space="preserve"> </w:t>
      </w:r>
      <w:r w:rsidR="00035E8C" w:rsidRPr="00035E8C">
        <w:rPr>
          <w:rFonts w:asciiTheme="minorHAnsi" w:hAnsiTheme="minorHAnsi" w:cstheme="minorHAnsi"/>
          <w:i/>
          <w:iCs/>
          <w:color w:val="FF0000"/>
        </w:rPr>
        <w:t>(Sólo si lo presenta de esta forma</w:t>
      </w:r>
      <w:r w:rsidR="00035E8C">
        <w:rPr>
          <w:rFonts w:asciiTheme="minorHAnsi" w:hAnsiTheme="minorHAnsi" w:cstheme="minorHAnsi"/>
          <w:i/>
          <w:iCs/>
          <w:color w:val="FF0000"/>
        </w:rPr>
        <w:t>, que es lo habitual</w:t>
      </w:r>
      <w:r w:rsidR="00035E8C" w:rsidRPr="00035E8C">
        <w:rPr>
          <w:rFonts w:asciiTheme="minorHAnsi" w:hAnsiTheme="minorHAnsi" w:cstheme="minorHAnsi"/>
          <w:i/>
          <w:iCs/>
          <w:color w:val="FF0000"/>
        </w:rPr>
        <w:t>)</w:t>
      </w:r>
    </w:p>
    <w:p w14:paraId="150F26B9" w14:textId="77777777" w:rsidR="005F43E6" w:rsidRPr="00AD38B5" w:rsidRDefault="005F43E6" w:rsidP="005F43E6">
      <w:pPr>
        <w:pBdr>
          <w:top w:val="nil"/>
          <w:left w:val="nil"/>
          <w:bottom w:val="nil"/>
          <w:right w:val="nil"/>
          <w:between w:val="nil"/>
        </w:pBdr>
        <w:ind w:left="426"/>
        <w:jc w:val="both"/>
        <w:rPr>
          <w:rFonts w:asciiTheme="minorHAnsi" w:hAnsiTheme="minorHAnsi" w:cstheme="minorHAnsi"/>
          <w:color w:val="000000"/>
        </w:rPr>
      </w:pPr>
    </w:p>
    <w:p w14:paraId="014D45A0" w14:textId="77777777"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Los presentes estados contables deben ser leídos e interpretados considerando las limitaciones que la utilización de las dispensas antes mencionadas podría provocar sobre la información en ellos contenida.</w:t>
      </w:r>
    </w:p>
    <w:p w14:paraId="0C74CA5E" w14:textId="77777777" w:rsidR="005F43E6" w:rsidRPr="00AD38B5" w:rsidRDefault="005F43E6" w:rsidP="005F43E6">
      <w:pPr>
        <w:pStyle w:val="Textoindependienteprimerasangra2"/>
        <w:ind w:left="0" w:firstLine="0"/>
        <w:jc w:val="both"/>
        <w:rPr>
          <w:rFonts w:asciiTheme="minorHAnsi" w:hAnsiTheme="minorHAnsi" w:cstheme="minorHAnsi"/>
        </w:rPr>
      </w:pPr>
    </w:p>
    <w:p w14:paraId="264AE220" w14:textId="223731C8" w:rsidR="005F43E6" w:rsidRPr="00907B88" w:rsidRDefault="00035E8C" w:rsidP="005F43E6">
      <w:pPr>
        <w:pStyle w:val="Lista2"/>
        <w:numPr>
          <w:ilvl w:val="1"/>
          <w:numId w:val="2"/>
        </w:numPr>
        <w:pBdr>
          <w:top w:val="nil"/>
          <w:left w:val="nil"/>
          <w:bottom w:val="nil"/>
          <w:right w:val="nil"/>
          <w:between w:val="nil"/>
        </w:pBdr>
        <w:ind w:left="426"/>
        <w:jc w:val="both"/>
        <w:rPr>
          <w:rFonts w:asciiTheme="minorHAnsi" w:hAnsiTheme="minorHAnsi" w:cstheme="minorHAnsi"/>
          <w:color w:val="000000"/>
        </w:rPr>
      </w:pPr>
      <w:r w:rsidRPr="00035E8C">
        <w:rPr>
          <w:rFonts w:asciiTheme="minorHAnsi" w:hAnsiTheme="minorHAnsi" w:cstheme="minorHAnsi"/>
          <w:b/>
          <w:color w:val="000000"/>
        </w:rPr>
        <w:t xml:space="preserve">Estimaciones contables </w:t>
      </w:r>
    </w:p>
    <w:p w14:paraId="3A7D8186" w14:textId="77777777" w:rsidR="00907B88" w:rsidRPr="00035E8C" w:rsidRDefault="00907B88" w:rsidP="00907B88">
      <w:pPr>
        <w:pStyle w:val="Lista2"/>
        <w:pBdr>
          <w:top w:val="nil"/>
          <w:left w:val="nil"/>
          <w:bottom w:val="nil"/>
          <w:right w:val="nil"/>
          <w:between w:val="nil"/>
        </w:pBdr>
        <w:ind w:left="426" w:firstLine="0"/>
        <w:jc w:val="both"/>
        <w:rPr>
          <w:rFonts w:asciiTheme="minorHAnsi" w:hAnsiTheme="minorHAnsi" w:cstheme="minorHAnsi"/>
          <w:color w:val="000000"/>
        </w:rPr>
      </w:pPr>
    </w:p>
    <w:p w14:paraId="21D1B0A1" w14:textId="73450D6A"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 xml:space="preserve">La preparación de estados contables requiere que el órgano de administración de la entidad realice estimaciones y evaluaciones que afectan el monto de los activos y pasivos registrados y los activos y pasivos contingentes revelados a la fecha de cierre, como así también los ingresos y egresos registrados en el ejercicio. Los </w:t>
      </w:r>
      <w:r w:rsidR="00907B88">
        <w:rPr>
          <w:rFonts w:asciiTheme="minorHAnsi" w:hAnsiTheme="minorHAnsi" w:cstheme="minorHAnsi"/>
        </w:rPr>
        <w:t>superávits o déficits</w:t>
      </w:r>
      <w:r w:rsidRPr="00AD38B5">
        <w:rPr>
          <w:rFonts w:asciiTheme="minorHAnsi" w:hAnsiTheme="minorHAnsi" w:cstheme="minorHAnsi"/>
        </w:rPr>
        <w:t xml:space="preserve"> reales futuros pueden diferir de las estimaciones y evaluaciones realizadas a la fecha de preparación de los presentes estados contables.</w:t>
      </w:r>
    </w:p>
    <w:p w14:paraId="0471E383" w14:textId="77777777" w:rsidR="005F43E6" w:rsidRPr="00AD38B5" w:rsidRDefault="005F43E6" w:rsidP="005F43E6">
      <w:pPr>
        <w:pStyle w:val="Textoindependienteprimerasangra2"/>
        <w:ind w:firstLine="0"/>
        <w:jc w:val="both"/>
        <w:rPr>
          <w:rFonts w:asciiTheme="minorHAnsi" w:hAnsiTheme="minorHAnsi" w:cstheme="minorHAnsi"/>
        </w:rPr>
      </w:pPr>
    </w:p>
    <w:p w14:paraId="2031D5F5" w14:textId="77777777" w:rsidR="005F43E6" w:rsidRPr="00AD38B5" w:rsidRDefault="005F43E6" w:rsidP="005F43E6">
      <w:pPr>
        <w:pStyle w:val="Lista2"/>
        <w:numPr>
          <w:ilvl w:val="1"/>
          <w:numId w:val="2"/>
        </w:numPr>
        <w:ind w:left="426"/>
        <w:jc w:val="both"/>
        <w:rPr>
          <w:rFonts w:asciiTheme="minorHAnsi" w:hAnsiTheme="minorHAnsi" w:cstheme="minorHAnsi"/>
          <w:b/>
          <w:color w:val="000000"/>
        </w:rPr>
      </w:pPr>
      <w:r w:rsidRPr="00AD38B5">
        <w:rPr>
          <w:rFonts w:asciiTheme="minorHAnsi" w:hAnsiTheme="minorHAnsi" w:cstheme="minorHAnsi"/>
          <w:b/>
          <w:color w:val="000000"/>
        </w:rPr>
        <w:t>Información comparativa</w:t>
      </w:r>
    </w:p>
    <w:p w14:paraId="32E9E8C7" w14:textId="77777777" w:rsidR="005F43E6" w:rsidRPr="00AD38B5" w:rsidRDefault="005F43E6" w:rsidP="005F43E6">
      <w:pPr>
        <w:pBdr>
          <w:top w:val="nil"/>
          <w:left w:val="nil"/>
          <w:bottom w:val="nil"/>
          <w:right w:val="nil"/>
          <w:between w:val="nil"/>
        </w:pBdr>
        <w:jc w:val="both"/>
        <w:rPr>
          <w:rFonts w:asciiTheme="minorHAnsi" w:hAnsiTheme="minorHAnsi" w:cstheme="minorHAnsi"/>
          <w:color w:val="000000"/>
        </w:rPr>
      </w:pPr>
    </w:p>
    <w:p w14:paraId="08EBFF16" w14:textId="77777777" w:rsidR="00BE4006" w:rsidRDefault="00BE4006" w:rsidP="00BE4006">
      <w:pPr>
        <w:pStyle w:val="Textoindependienteprimerasangra2"/>
        <w:ind w:left="426" w:firstLine="0"/>
        <w:jc w:val="both"/>
        <w:rPr>
          <w:rFonts w:asciiTheme="minorHAnsi" w:hAnsiTheme="minorHAnsi" w:cstheme="minorHAnsi"/>
          <w:i/>
          <w:color w:val="FF0000"/>
        </w:rPr>
      </w:pPr>
      <w:r>
        <w:rPr>
          <w:rFonts w:asciiTheme="minorHAnsi" w:hAnsiTheme="minorHAnsi" w:cstheme="minorHAnsi"/>
          <w:i/>
          <w:color w:val="FF0000"/>
        </w:rPr>
        <w:t>En caso de ser primer ejercicio contable solamente indicar lo siguiente:</w:t>
      </w:r>
    </w:p>
    <w:p w14:paraId="60A59CC6" w14:textId="7EC8F599" w:rsidR="00BE4006" w:rsidRPr="00F56A21" w:rsidRDefault="00BE4006" w:rsidP="00BE4006">
      <w:pPr>
        <w:pStyle w:val="Textoindependienteprimerasangra2"/>
        <w:ind w:left="426" w:firstLine="0"/>
        <w:jc w:val="both"/>
        <w:rPr>
          <w:rFonts w:asciiTheme="minorHAnsi" w:hAnsiTheme="minorHAnsi" w:cstheme="minorHAnsi"/>
          <w:iCs/>
        </w:rPr>
      </w:pPr>
      <w:r>
        <w:rPr>
          <w:rFonts w:asciiTheme="minorHAnsi" w:hAnsiTheme="minorHAnsi" w:cstheme="minorHAnsi"/>
          <w:iCs/>
        </w:rPr>
        <w:t>No se presenta información comparativ</w:t>
      </w:r>
      <w:r>
        <w:rPr>
          <w:rFonts w:asciiTheme="minorHAnsi" w:hAnsiTheme="minorHAnsi" w:cstheme="minorHAnsi"/>
          <w:iCs/>
        </w:rPr>
        <w:t>a</w:t>
      </w:r>
      <w:r>
        <w:rPr>
          <w:rFonts w:asciiTheme="minorHAnsi" w:hAnsiTheme="minorHAnsi" w:cstheme="minorHAnsi"/>
          <w:iCs/>
        </w:rPr>
        <w:t xml:space="preserve"> debido a que es el primer ejercicio contable de la entidad.</w:t>
      </w:r>
    </w:p>
    <w:p w14:paraId="16CEA9B6" w14:textId="4C7C3118" w:rsidR="00BE4006" w:rsidRDefault="00BE4006" w:rsidP="005F43E6">
      <w:pPr>
        <w:pStyle w:val="Textoindependienteprimerasangra2"/>
        <w:ind w:left="426" w:firstLine="0"/>
        <w:jc w:val="both"/>
        <w:rPr>
          <w:rFonts w:asciiTheme="minorHAnsi" w:hAnsiTheme="minorHAnsi" w:cstheme="minorHAnsi"/>
        </w:rPr>
      </w:pPr>
    </w:p>
    <w:p w14:paraId="53744567" w14:textId="289133B5" w:rsidR="00BE4006" w:rsidRPr="00BE4006" w:rsidRDefault="00BE4006" w:rsidP="005F43E6">
      <w:pPr>
        <w:pStyle w:val="Textoindependienteprimerasangra2"/>
        <w:ind w:left="426" w:firstLine="0"/>
        <w:jc w:val="both"/>
        <w:rPr>
          <w:rFonts w:asciiTheme="minorHAnsi" w:hAnsiTheme="minorHAnsi" w:cstheme="minorHAnsi"/>
          <w:i/>
          <w:iCs/>
          <w:color w:val="FF0000"/>
        </w:rPr>
      </w:pPr>
      <w:r w:rsidRPr="00BE4006">
        <w:rPr>
          <w:rFonts w:asciiTheme="minorHAnsi" w:hAnsiTheme="minorHAnsi" w:cstheme="minorHAnsi"/>
          <w:i/>
          <w:iCs/>
          <w:color w:val="FF0000"/>
        </w:rPr>
        <w:t>En caso de ejercicios siguientes al de la primera aplicación</w:t>
      </w:r>
      <w:r>
        <w:rPr>
          <w:rFonts w:asciiTheme="minorHAnsi" w:hAnsiTheme="minorHAnsi" w:cstheme="minorHAnsi"/>
          <w:i/>
          <w:iCs/>
          <w:color w:val="FF0000"/>
        </w:rPr>
        <w:t xml:space="preserve"> indicar lo siguiente</w:t>
      </w:r>
      <w:r w:rsidRPr="00BE4006">
        <w:rPr>
          <w:rFonts w:asciiTheme="minorHAnsi" w:hAnsiTheme="minorHAnsi" w:cstheme="minorHAnsi"/>
          <w:i/>
          <w:iCs/>
          <w:color w:val="FF0000"/>
        </w:rPr>
        <w:t xml:space="preserve">: </w:t>
      </w:r>
    </w:p>
    <w:p w14:paraId="7BAC279C" w14:textId="77777777" w:rsidR="00BE4006" w:rsidRDefault="00BE4006" w:rsidP="005F43E6">
      <w:pPr>
        <w:pStyle w:val="Textoindependienteprimerasangra2"/>
        <w:ind w:left="426" w:firstLine="0"/>
        <w:jc w:val="both"/>
        <w:rPr>
          <w:rFonts w:asciiTheme="minorHAnsi" w:hAnsiTheme="minorHAnsi" w:cstheme="minorHAnsi"/>
        </w:rPr>
      </w:pPr>
    </w:p>
    <w:p w14:paraId="35B67F46" w14:textId="279B3925" w:rsidR="0070112A" w:rsidRPr="00F56A21" w:rsidRDefault="0070112A" w:rsidP="005F43E6">
      <w:pPr>
        <w:pStyle w:val="Textoindependienteprimerasangra2"/>
        <w:ind w:left="426" w:firstLine="0"/>
        <w:jc w:val="both"/>
        <w:rPr>
          <w:rFonts w:asciiTheme="minorHAnsi" w:hAnsiTheme="minorHAnsi" w:cstheme="minorHAnsi"/>
          <w:i/>
          <w:iCs/>
        </w:rPr>
      </w:pPr>
      <w:r w:rsidRPr="00AD38B5">
        <w:rPr>
          <w:rFonts w:asciiTheme="minorHAnsi" w:hAnsiTheme="minorHAnsi" w:cstheme="minorHAnsi"/>
        </w:rPr>
        <w:t xml:space="preserve">Con fines comparativos, se incluyen cifras </w:t>
      </w:r>
      <w:r>
        <w:rPr>
          <w:rFonts w:asciiTheme="minorHAnsi" w:hAnsiTheme="minorHAnsi" w:cstheme="minorHAnsi"/>
        </w:rPr>
        <w:t xml:space="preserve">en los estados de Situación Patrimonial, </w:t>
      </w:r>
      <w:r w:rsidRPr="00AD38B5">
        <w:rPr>
          <w:rFonts w:asciiTheme="minorHAnsi" w:hAnsiTheme="minorHAnsi" w:cstheme="minorHAnsi"/>
        </w:rPr>
        <w:t>de re</w:t>
      </w:r>
      <w:r w:rsidR="00907B88">
        <w:rPr>
          <w:rFonts w:asciiTheme="minorHAnsi" w:hAnsiTheme="minorHAnsi" w:cstheme="minorHAnsi"/>
        </w:rPr>
        <w:t>cursos y gastos</w:t>
      </w:r>
      <w:r w:rsidRPr="00AD38B5">
        <w:rPr>
          <w:rFonts w:asciiTheme="minorHAnsi" w:hAnsiTheme="minorHAnsi" w:cstheme="minorHAnsi"/>
        </w:rPr>
        <w:t xml:space="preserve">, de evolución del patrimonio neto y de flujos de efectivo, por el ejercicio económico finalizado </w:t>
      </w:r>
      <w:r>
        <w:rPr>
          <w:rFonts w:asciiTheme="minorHAnsi" w:hAnsiTheme="minorHAnsi" w:cstheme="minorHAnsi"/>
        </w:rPr>
        <w:t>el año anterior</w:t>
      </w:r>
      <w:r w:rsidRPr="00AD38B5">
        <w:rPr>
          <w:rFonts w:asciiTheme="minorHAnsi" w:hAnsiTheme="minorHAnsi" w:cstheme="minorHAnsi"/>
        </w:rPr>
        <w:t>.</w:t>
      </w:r>
      <w:r w:rsidR="00F56A21">
        <w:rPr>
          <w:rFonts w:asciiTheme="minorHAnsi" w:hAnsiTheme="minorHAnsi" w:cstheme="minorHAnsi"/>
        </w:rPr>
        <w:t xml:space="preserve"> </w:t>
      </w:r>
      <w:r w:rsidR="00F56A21" w:rsidRPr="00F56A21">
        <w:rPr>
          <w:rFonts w:asciiTheme="minorHAnsi" w:hAnsiTheme="minorHAnsi" w:cstheme="minorHAnsi"/>
          <w:i/>
          <w:iCs/>
          <w:color w:val="FF0000"/>
        </w:rPr>
        <w:t>(En caso de corresponder presentar información comparativa)</w:t>
      </w:r>
    </w:p>
    <w:p w14:paraId="4118AA3F" w14:textId="6A4803E2" w:rsidR="00F56A21" w:rsidRDefault="00F56A21" w:rsidP="005F43E6">
      <w:pPr>
        <w:pStyle w:val="Textoindependienteprimerasangra2"/>
        <w:ind w:left="426" w:firstLine="0"/>
        <w:jc w:val="both"/>
        <w:rPr>
          <w:rFonts w:asciiTheme="minorHAnsi" w:hAnsiTheme="minorHAnsi" w:cstheme="minorHAnsi"/>
          <w:i/>
          <w:color w:val="FF0000"/>
        </w:rPr>
      </w:pPr>
    </w:p>
    <w:p w14:paraId="21461EFE" w14:textId="77777777" w:rsidR="000317C3" w:rsidRDefault="000317C3" w:rsidP="000317C3">
      <w:pPr>
        <w:pStyle w:val="Lista2"/>
        <w:ind w:left="426" w:firstLine="0"/>
        <w:jc w:val="both"/>
        <w:rPr>
          <w:rFonts w:asciiTheme="minorHAnsi" w:hAnsiTheme="minorHAnsi" w:cstheme="minorHAnsi"/>
          <w:b/>
          <w:color w:val="000000"/>
        </w:rPr>
      </w:pPr>
    </w:p>
    <w:p w14:paraId="2E6EA6EA" w14:textId="070DC714" w:rsidR="000317C3" w:rsidRPr="00AD38B5" w:rsidRDefault="00E35F3B" w:rsidP="000317C3">
      <w:pPr>
        <w:pStyle w:val="Lista2"/>
        <w:numPr>
          <w:ilvl w:val="1"/>
          <w:numId w:val="2"/>
        </w:numPr>
        <w:ind w:left="426"/>
        <w:jc w:val="both"/>
        <w:rPr>
          <w:rFonts w:asciiTheme="minorHAnsi" w:hAnsiTheme="minorHAnsi" w:cstheme="minorHAnsi"/>
          <w:b/>
          <w:color w:val="000000"/>
        </w:rPr>
      </w:pPr>
      <w:r>
        <w:rPr>
          <w:rFonts w:asciiTheme="minorHAnsi" w:hAnsiTheme="minorHAnsi" w:cstheme="minorHAnsi"/>
          <w:b/>
          <w:color w:val="000000"/>
        </w:rPr>
        <w:t xml:space="preserve">Modificación a la información de ejercicios anteriores </w:t>
      </w:r>
      <w:r w:rsidRPr="000A08C4">
        <w:rPr>
          <w:rFonts w:asciiTheme="minorHAnsi" w:hAnsiTheme="minorHAnsi" w:cstheme="minorHAnsi"/>
          <w:b/>
          <w:color w:val="FF0000"/>
        </w:rPr>
        <w:t>(</w:t>
      </w:r>
      <w:r>
        <w:rPr>
          <w:rFonts w:asciiTheme="minorHAnsi" w:hAnsiTheme="minorHAnsi" w:cstheme="minorHAnsi"/>
          <w:b/>
          <w:color w:val="FF0000"/>
        </w:rPr>
        <w:t>D</w:t>
      </w:r>
      <w:r w:rsidRPr="000A08C4">
        <w:rPr>
          <w:rFonts w:asciiTheme="minorHAnsi" w:hAnsiTheme="minorHAnsi" w:cstheme="minorHAnsi"/>
          <w:b/>
          <w:color w:val="FF0000"/>
        </w:rPr>
        <w:t>e corresponder)</w:t>
      </w:r>
    </w:p>
    <w:p w14:paraId="66062CB5" w14:textId="77777777" w:rsidR="000317C3" w:rsidRPr="00AD38B5" w:rsidRDefault="000317C3" w:rsidP="000317C3">
      <w:pPr>
        <w:pBdr>
          <w:top w:val="nil"/>
          <w:left w:val="nil"/>
          <w:bottom w:val="nil"/>
          <w:right w:val="nil"/>
          <w:between w:val="nil"/>
        </w:pBdr>
        <w:jc w:val="both"/>
        <w:rPr>
          <w:rFonts w:asciiTheme="minorHAnsi" w:hAnsiTheme="minorHAnsi" w:cstheme="minorHAnsi"/>
          <w:color w:val="000000"/>
        </w:rPr>
      </w:pPr>
    </w:p>
    <w:p w14:paraId="2E73F21B" w14:textId="53031FAD" w:rsidR="000317C3" w:rsidRDefault="00E35F3B" w:rsidP="000317C3">
      <w:pPr>
        <w:pStyle w:val="Textoindependienteprimerasangra2"/>
        <w:ind w:left="426" w:firstLine="0"/>
        <w:jc w:val="both"/>
        <w:rPr>
          <w:rFonts w:asciiTheme="minorHAnsi" w:hAnsiTheme="minorHAnsi" w:cstheme="minorHAnsi"/>
        </w:rPr>
      </w:pPr>
      <w:r>
        <w:rPr>
          <w:rFonts w:asciiTheme="minorHAnsi" w:hAnsiTheme="minorHAnsi" w:cstheme="minorHAnsi"/>
        </w:rPr>
        <w:t>..</w:t>
      </w:r>
      <w:r w:rsidR="000317C3" w:rsidRPr="000317C3">
        <w:rPr>
          <w:rFonts w:asciiTheme="minorHAnsi" w:hAnsiTheme="minorHAnsi" w:cstheme="minorHAnsi"/>
        </w:rPr>
        <w:t>.</w:t>
      </w:r>
    </w:p>
    <w:p w14:paraId="5F9D5288" w14:textId="77777777" w:rsidR="00E35F3B" w:rsidRDefault="00E35F3B" w:rsidP="00E35F3B">
      <w:pPr>
        <w:pStyle w:val="Lista2"/>
        <w:ind w:left="426" w:firstLine="0"/>
        <w:jc w:val="both"/>
        <w:rPr>
          <w:rFonts w:asciiTheme="minorHAnsi" w:hAnsiTheme="minorHAnsi" w:cstheme="minorHAnsi"/>
          <w:b/>
          <w:color w:val="000000"/>
        </w:rPr>
      </w:pPr>
    </w:p>
    <w:p w14:paraId="1FF80F9B" w14:textId="24294DE0" w:rsidR="00E35F3B" w:rsidRPr="00AD38B5" w:rsidRDefault="00E35F3B" w:rsidP="00E35F3B">
      <w:pPr>
        <w:pStyle w:val="Lista2"/>
        <w:numPr>
          <w:ilvl w:val="1"/>
          <w:numId w:val="2"/>
        </w:numPr>
        <w:ind w:left="426"/>
        <w:jc w:val="both"/>
        <w:rPr>
          <w:rFonts w:asciiTheme="minorHAnsi" w:hAnsiTheme="minorHAnsi" w:cstheme="minorHAnsi"/>
          <w:b/>
          <w:color w:val="000000"/>
        </w:rPr>
      </w:pPr>
      <w:r>
        <w:rPr>
          <w:rFonts w:asciiTheme="minorHAnsi" w:hAnsiTheme="minorHAnsi" w:cstheme="minorHAnsi"/>
          <w:b/>
          <w:color w:val="000000"/>
        </w:rPr>
        <w:lastRenderedPageBreak/>
        <w:t>Entidad en marcha</w:t>
      </w:r>
    </w:p>
    <w:p w14:paraId="0A7B7698" w14:textId="77777777" w:rsidR="00E35F3B" w:rsidRPr="00AD38B5" w:rsidRDefault="00E35F3B" w:rsidP="00E35F3B">
      <w:pPr>
        <w:pBdr>
          <w:top w:val="nil"/>
          <w:left w:val="nil"/>
          <w:bottom w:val="nil"/>
          <w:right w:val="nil"/>
          <w:between w:val="nil"/>
        </w:pBdr>
        <w:jc w:val="both"/>
        <w:rPr>
          <w:rFonts w:asciiTheme="minorHAnsi" w:hAnsiTheme="minorHAnsi" w:cstheme="minorHAnsi"/>
          <w:color w:val="000000"/>
        </w:rPr>
      </w:pPr>
    </w:p>
    <w:p w14:paraId="3D814B0F" w14:textId="77777777" w:rsidR="00E35F3B" w:rsidRDefault="00E35F3B" w:rsidP="00E35F3B">
      <w:pPr>
        <w:pStyle w:val="Textoindependienteprimerasangra2"/>
        <w:ind w:left="426" w:firstLine="0"/>
        <w:jc w:val="both"/>
        <w:rPr>
          <w:rFonts w:asciiTheme="minorHAnsi" w:hAnsiTheme="minorHAnsi" w:cstheme="minorHAnsi"/>
        </w:rPr>
      </w:pPr>
      <w:r w:rsidRPr="000317C3">
        <w:rPr>
          <w:rFonts w:asciiTheme="minorHAnsi" w:hAnsiTheme="minorHAnsi" w:cstheme="minorHAnsi"/>
        </w:rPr>
        <w:t>Los estados contables han sido preparados bajo el supuesto de e</w:t>
      </w:r>
      <w:r>
        <w:rPr>
          <w:rFonts w:asciiTheme="minorHAnsi" w:hAnsiTheme="minorHAnsi" w:cstheme="minorHAnsi"/>
        </w:rPr>
        <w:t>ntidad</w:t>
      </w:r>
      <w:r w:rsidRPr="000317C3">
        <w:rPr>
          <w:rFonts w:asciiTheme="minorHAnsi" w:hAnsiTheme="minorHAnsi" w:cstheme="minorHAnsi"/>
        </w:rPr>
        <w:t xml:space="preserve"> en marcha, dado que </w:t>
      </w:r>
      <w:r>
        <w:rPr>
          <w:rFonts w:asciiTheme="minorHAnsi" w:hAnsiTheme="minorHAnsi" w:cstheme="minorHAnsi"/>
        </w:rPr>
        <w:t>la misma</w:t>
      </w:r>
      <w:r w:rsidRPr="000317C3">
        <w:rPr>
          <w:rFonts w:asciiTheme="minorHAnsi" w:hAnsiTheme="minorHAnsi" w:cstheme="minorHAnsi"/>
        </w:rPr>
        <w:t xml:space="preserve"> no ha identificado incertidumbres significativas que puedan afectar la continuidad de las operaciones de la entidad en el futuro previsible.</w:t>
      </w:r>
    </w:p>
    <w:p w14:paraId="0FEFDAB3" w14:textId="3FF1CB0A" w:rsidR="005F43E6" w:rsidRPr="00AD38B5" w:rsidRDefault="0070112A" w:rsidP="0070112A">
      <w:pPr>
        <w:pBdr>
          <w:top w:val="nil"/>
          <w:left w:val="nil"/>
          <w:bottom w:val="nil"/>
          <w:right w:val="nil"/>
          <w:between w:val="nil"/>
        </w:pBdr>
        <w:tabs>
          <w:tab w:val="left" w:pos="6561"/>
        </w:tabs>
        <w:jc w:val="both"/>
        <w:rPr>
          <w:rFonts w:asciiTheme="minorHAnsi" w:eastAsia="Times New Roman" w:hAnsiTheme="minorHAnsi" w:cstheme="minorHAnsi"/>
        </w:rPr>
      </w:pPr>
      <w:r>
        <w:rPr>
          <w:rFonts w:asciiTheme="minorHAnsi" w:eastAsia="Times New Roman" w:hAnsiTheme="minorHAnsi" w:cstheme="minorHAnsi"/>
        </w:rPr>
        <w:tab/>
      </w:r>
    </w:p>
    <w:p w14:paraId="7FA5CC48" w14:textId="70F34FCE" w:rsidR="005F43E6" w:rsidRPr="00F84918" w:rsidRDefault="005F43E6" w:rsidP="005F43E6">
      <w:pPr>
        <w:pStyle w:val="Prrafodelista"/>
        <w:numPr>
          <w:ilvl w:val="0"/>
          <w:numId w:val="2"/>
        </w:numPr>
        <w:pBdr>
          <w:top w:val="nil"/>
          <w:left w:val="nil"/>
          <w:bottom w:val="nil"/>
          <w:right w:val="nil"/>
          <w:between w:val="nil"/>
        </w:pBdr>
        <w:ind w:left="426"/>
        <w:jc w:val="both"/>
        <w:rPr>
          <w:rFonts w:asciiTheme="minorHAnsi" w:hAnsiTheme="minorHAnsi" w:cstheme="minorHAnsi"/>
          <w:b/>
          <w:color w:val="FF0000"/>
        </w:rPr>
      </w:pPr>
      <w:r w:rsidRPr="00F84918">
        <w:rPr>
          <w:rFonts w:asciiTheme="minorHAnsi" w:hAnsiTheme="minorHAnsi" w:cstheme="minorHAnsi"/>
          <w:b/>
          <w:color w:val="000000"/>
        </w:rPr>
        <w:t xml:space="preserve">Políticas contables sobre criterios de medición contable </w:t>
      </w:r>
    </w:p>
    <w:p w14:paraId="41499290" w14:textId="77777777" w:rsidR="00990A9E" w:rsidRPr="00AD38B5" w:rsidRDefault="00990A9E" w:rsidP="00990A9E">
      <w:pPr>
        <w:pStyle w:val="Prrafodelista"/>
        <w:pBdr>
          <w:top w:val="nil"/>
          <w:left w:val="nil"/>
          <w:bottom w:val="nil"/>
          <w:right w:val="nil"/>
          <w:between w:val="nil"/>
        </w:pBdr>
        <w:ind w:left="426"/>
        <w:jc w:val="both"/>
        <w:rPr>
          <w:rFonts w:asciiTheme="minorHAnsi" w:hAnsiTheme="minorHAnsi" w:cstheme="minorHAnsi"/>
          <w:b/>
          <w:color w:val="FF0000"/>
        </w:rPr>
      </w:pPr>
    </w:p>
    <w:p w14:paraId="169ADC65" w14:textId="75CC9D93" w:rsidR="005F43E6" w:rsidRDefault="00327363" w:rsidP="00990A9E">
      <w:pPr>
        <w:pBdr>
          <w:top w:val="nil"/>
          <w:left w:val="nil"/>
          <w:bottom w:val="nil"/>
          <w:right w:val="nil"/>
          <w:between w:val="nil"/>
        </w:pBdr>
        <w:ind w:left="567"/>
        <w:jc w:val="both"/>
        <w:rPr>
          <w:rFonts w:asciiTheme="minorHAnsi" w:hAnsiTheme="minorHAnsi" w:cstheme="minorHAnsi"/>
        </w:rPr>
      </w:pPr>
      <w:r>
        <w:rPr>
          <w:rFonts w:asciiTheme="minorHAnsi" w:hAnsiTheme="minorHAnsi" w:cstheme="minorHAnsi"/>
        </w:rPr>
        <w:t>A continuación</w:t>
      </w:r>
      <w:r w:rsidR="007F2759">
        <w:rPr>
          <w:rFonts w:asciiTheme="minorHAnsi" w:hAnsiTheme="minorHAnsi" w:cstheme="minorHAnsi"/>
        </w:rPr>
        <w:t>,</w:t>
      </w:r>
      <w:r>
        <w:rPr>
          <w:rFonts w:asciiTheme="minorHAnsi" w:hAnsiTheme="minorHAnsi" w:cstheme="minorHAnsi"/>
        </w:rPr>
        <w:t xml:space="preserve"> se mencionan algunos rubros</w:t>
      </w:r>
      <w:r w:rsidR="002C1653">
        <w:rPr>
          <w:rFonts w:asciiTheme="minorHAnsi" w:hAnsiTheme="minorHAnsi" w:cstheme="minorHAnsi"/>
        </w:rPr>
        <w:t xml:space="preserve"> y pautas</w:t>
      </w:r>
      <w:r>
        <w:rPr>
          <w:rFonts w:asciiTheme="minorHAnsi" w:hAnsiTheme="minorHAnsi" w:cstheme="minorHAnsi"/>
        </w:rPr>
        <w:t xml:space="preserve"> particulares y luego l</w:t>
      </w:r>
      <w:r w:rsidR="00990A9E" w:rsidRPr="00AD38B5">
        <w:rPr>
          <w:rFonts w:asciiTheme="minorHAnsi" w:hAnsiTheme="minorHAnsi" w:cstheme="minorHAnsi"/>
        </w:rPr>
        <w:t xml:space="preserve">os </w:t>
      </w:r>
      <w:r w:rsidR="00990A9E">
        <w:rPr>
          <w:rFonts w:asciiTheme="minorHAnsi" w:hAnsiTheme="minorHAnsi" w:cstheme="minorHAnsi"/>
        </w:rPr>
        <w:t>específicos de cada rubro se indican en la nota respectiva</w:t>
      </w:r>
      <w:r>
        <w:rPr>
          <w:rFonts w:asciiTheme="minorHAnsi" w:hAnsiTheme="minorHAnsi" w:cstheme="minorHAnsi"/>
        </w:rPr>
        <w:t xml:space="preserve"> junto con su composición </w:t>
      </w:r>
    </w:p>
    <w:p w14:paraId="14D23DB4" w14:textId="77777777" w:rsidR="00990A9E" w:rsidRPr="00AD38B5" w:rsidRDefault="00990A9E" w:rsidP="00990A9E">
      <w:pPr>
        <w:pBdr>
          <w:top w:val="nil"/>
          <w:left w:val="nil"/>
          <w:bottom w:val="nil"/>
          <w:right w:val="nil"/>
          <w:between w:val="nil"/>
        </w:pBdr>
        <w:ind w:left="567"/>
        <w:jc w:val="both"/>
        <w:rPr>
          <w:rFonts w:asciiTheme="minorHAnsi" w:eastAsia="Times New Roman" w:hAnsiTheme="minorHAnsi" w:cstheme="minorHAnsi"/>
        </w:rPr>
      </w:pPr>
    </w:p>
    <w:p w14:paraId="442EAA07" w14:textId="3BB06769" w:rsidR="005F43E6" w:rsidRPr="00857D68" w:rsidRDefault="005F43E6" w:rsidP="005F43E6">
      <w:pPr>
        <w:pStyle w:val="Lista2"/>
        <w:jc w:val="both"/>
        <w:rPr>
          <w:rFonts w:asciiTheme="minorHAnsi" w:hAnsiTheme="minorHAnsi" w:cstheme="minorHAnsi"/>
          <w:b/>
        </w:rPr>
      </w:pPr>
      <w:r w:rsidRPr="00AD38B5">
        <w:rPr>
          <w:rFonts w:asciiTheme="minorHAnsi" w:hAnsiTheme="minorHAnsi" w:cstheme="minorHAnsi"/>
          <w:b/>
        </w:rPr>
        <w:t>2.1</w:t>
      </w:r>
      <w:r w:rsidRPr="00857D68">
        <w:rPr>
          <w:rFonts w:asciiTheme="minorHAnsi" w:hAnsiTheme="minorHAnsi" w:cstheme="minorHAnsi"/>
          <w:b/>
        </w:rPr>
        <w:t>.</w:t>
      </w:r>
      <w:r w:rsidRPr="00857D68">
        <w:rPr>
          <w:rFonts w:asciiTheme="minorHAnsi" w:hAnsiTheme="minorHAnsi" w:cstheme="minorHAnsi"/>
          <w:b/>
        </w:rPr>
        <w:tab/>
        <w:t>Bienes de uso</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4D3DA7A2" w14:textId="77777777" w:rsidR="005F43E6" w:rsidRPr="00857D68" w:rsidRDefault="005F43E6" w:rsidP="005F43E6">
      <w:pPr>
        <w:pBdr>
          <w:top w:val="nil"/>
          <w:left w:val="nil"/>
          <w:bottom w:val="nil"/>
          <w:right w:val="nil"/>
          <w:between w:val="nil"/>
        </w:pBdr>
        <w:jc w:val="both"/>
        <w:rPr>
          <w:rFonts w:asciiTheme="minorHAnsi" w:hAnsiTheme="minorHAnsi" w:cstheme="minorHAnsi"/>
          <w:color w:val="000000"/>
        </w:rPr>
      </w:pPr>
    </w:p>
    <w:p w14:paraId="5154CA91" w14:textId="6305C847" w:rsidR="005F43E6" w:rsidRPr="00857D68" w:rsidRDefault="005F43E6" w:rsidP="005F43E6">
      <w:pPr>
        <w:pStyle w:val="Continuarlista2"/>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 xml:space="preserve">Los bienes de uso están medidos a su costo de adquisición </w:t>
      </w:r>
      <w:proofErr w:type="spellStart"/>
      <w:r w:rsidRPr="00857D68">
        <w:rPr>
          <w:rFonts w:asciiTheme="minorHAnsi" w:hAnsiTheme="minorHAnsi" w:cstheme="minorHAnsi"/>
          <w:lang w:eastAsia="en-US"/>
        </w:rPr>
        <w:t>reexpresado</w:t>
      </w:r>
      <w:proofErr w:type="spellEnd"/>
      <w:r w:rsidRPr="00857D68">
        <w:rPr>
          <w:rFonts w:asciiTheme="minorHAnsi" w:hAnsiTheme="minorHAnsi" w:cstheme="minorHAnsi"/>
          <w:lang w:eastAsia="en-US"/>
        </w:rPr>
        <w:t>, neto de sus depreciaciones acumuladas.</w:t>
      </w:r>
    </w:p>
    <w:p w14:paraId="3CEBF8EA" w14:textId="77777777" w:rsidR="005F43E6" w:rsidRPr="00857D68" w:rsidRDefault="005F43E6" w:rsidP="005F43E6">
      <w:pPr>
        <w:pStyle w:val="Continuarlista2"/>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Las depreciaciones están calculadas por el método de la línea recta en base a la vida útil estimada de los bienes, aplicando tasas anuales suficientes para extinguir sus valores al final de dicha vida útil.</w:t>
      </w:r>
    </w:p>
    <w:p w14:paraId="43B8F37D" w14:textId="25C88F03" w:rsidR="005F43E6" w:rsidRPr="00857D68" w:rsidRDefault="005F43E6" w:rsidP="005F43E6">
      <w:pPr>
        <w:pStyle w:val="Lista2"/>
        <w:spacing w:before="120" w:after="120"/>
        <w:ind w:left="568" w:hanging="284"/>
        <w:contextualSpacing w:val="0"/>
        <w:jc w:val="both"/>
        <w:rPr>
          <w:rFonts w:asciiTheme="minorHAnsi" w:hAnsiTheme="minorHAnsi" w:cstheme="minorHAnsi"/>
          <w:b/>
        </w:rPr>
      </w:pPr>
      <w:r w:rsidRPr="00857D68">
        <w:rPr>
          <w:rFonts w:asciiTheme="minorHAnsi" w:hAnsiTheme="minorHAnsi" w:cstheme="minorHAnsi"/>
          <w:b/>
        </w:rPr>
        <w:t>2.</w:t>
      </w:r>
      <w:r w:rsidR="00BF2D69" w:rsidRPr="00857D68">
        <w:rPr>
          <w:rFonts w:asciiTheme="minorHAnsi" w:hAnsiTheme="minorHAnsi" w:cstheme="minorHAnsi"/>
          <w:b/>
        </w:rPr>
        <w:t>2</w:t>
      </w:r>
      <w:r w:rsidRPr="00857D68">
        <w:rPr>
          <w:rFonts w:asciiTheme="minorHAnsi" w:hAnsiTheme="minorHAnsi" w:cstheme="minorHAnsi"/>
          <w:b/>
        </w:rPr>
        <w:t>.</w:t>
      </w:r>
      <w:r w:rsidRPr="00857D68">
        <w:rPr>
          <w:rFonts w:asciiTheme="minorHAnsi" w:hAnsiTheme="minorHAnsi" w:cstheme="minorHAnsi"/>
          <w:b/>
        </w:rPr>
        <w:tab/>
        <w:t>Propiedades de Inversión</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2961CB04" w14:textId="7636862D" w:rsidR="005F43E6" w:rsidRPr="00857D68" w:rsidRDefault="005F43E6" w:rsidP="005F43E6">
      <w:pPr>
        <w:pStyle w:val="Continuarlista2"/>
        <w:spacing w:before="120"/>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 xml:space="preserve">Las propiedades de inversión están medidas a su costo de adquisición </w:t>
      </w:r>
      <w:proofErr w:type="spellStart"/>
      <w:r w:rsidRPr="00857D68">
        <w:rPr>
          <w:rFonts w:asciiTheme="minorHAnsi" w:hAnsiTheme="minorHAnsi" w:cstheme="minorHAnsi"/>
          <w:lang w:eastAsia="en-US"/>
        </w:rPr>
        <w:t>reexpresado</w:t>
      </w:r>
      <w:proofErr w:type="spellEnd"/>
      <w:r w:rsidRPr="00857D68">
        <w:rPr>
          <w:rFonts w:asciiTheme="minorHAnsi" w:hAnsiTheme="minorHAnsi" w:cstheme="minorHAnsi"/>
          <w:lang w:eastAsia="en-US"/>
        </w:rPr>
        <w:t xml:space="preserve">, netos de sus depreciaciones acumuladas. </w:t>
      </w:r>
    </w:p>
    <w:p w14:paraId="27B632AB" w14:textId="1A5A89EF" w:rsidR="005F43E6" w:rsidRPr="00857D68" w:rsidRDefault="005F43E6" w:rsidP="005F43E6">
      <w:pPr>
        <w:pStyle w:val="Continuarlista2"/>
        <w:spacing w:before="120"/>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Las depreciaciones</w:t>
      </w:r>
      <w:r w:rsidRPr="00857D68">
        <w:rPr>
          <w:rFonts w:asciiTheme="minorHAnsi" w:hAnsiTheme="minorHAnsi" w:cstheme="minorHAnsi"/>
          <w:color w:val="FF0000"/>
          <w:lang w:eastAsia="en-US"/>
        </w:rPr>
        <w:t xml:space="preserve"> </w:t>
      </w:r>
      <w:r w:rsidRPr="00857D68">
        <w:rPr>
          <w:rFonts w:asciiTheme="minorHAnsi" w:hAnsiTheme="minorHAnsi" w:cstheme="minorHAnsi"/>
          <w:lang w:eastAsia="en-US"/>
        </w:rPr>
        <w:t xml:space="preserve">están calculadas por el método de la línea recta en base a la vida útil estimada de los bienes, aplicando tasas anuales suficientes para extinguir sus valores al final de dicha vida útil. </w:t>
      </w:r>
    </w:p>
    <w:p w14:paraId="13C29846" w14:textId="1CD02895" w:rsidR="005F43E6" w:rsidRPr="00857D68" w:rsidRDefault="005F43E6" w:rsidP="005F43E6">
      <w:pPr>
        <w:pStyle w:val="Lista2"/>
        <w:jc w:val="both"/>
        <w:rPr>
          <w:rFonts w:asciiTheme="minorHAnsi" w:hAnsiTheme="minorHAnsi" w:cstheme="minorHAnsi"/>
          <w:b/>
        </w:rPr>
      </w:pPr>
      <w:r w:rsidRPr="00857D68">
        <w:rPr>
          <w:rFonts w:asciiTheme="minorHAnsi" w:hAnsiTheme="minorHAnsi" w:cstheme="minorHAnsi"/>
          <w:b/>
        </w:rPr>
        <w:t>2.</w:t>
      </w:r>
      <w:r w:rsidR="00BF2D69" w:rsidRPr="00857D68">
        <w:rPr>
          <w:rFonts w:asciiTheme="minorHAnsi" w:hAnsiTheme="minorHAnsi" w:cstheme="minorHAnsi"/>
          <w:b/>
        </w:rPr>
        <w:t>3</w:t>
      </w:r>
      <w:r w:rsidRPr="00857D68">
        <w:rPr>
          <w:rFonts w:asciiTheme="minorHAnsi" w:hAnsiTheme="minorHAnsi" w:cstheme="minorHAnsi"/>
          <w:b/>
        </w:rPr>
        <w:t>.</w:t>
      </w:r>
      <w:r w:rsidRPr="00857D68">
        <w:rPr>
          <w:rFonts w:asciiTheme="minorHAnsi" w:hAnsiTheme="minorHAnsi" w:cstheme="minorHAnsi"/>
          <w:b/>
        </w:rPr>
        <w:tab/>
        <w:t xml:space="preserve">Activos intangibles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2B587A37" w14:textId="6A75F805" w:rsidR="005F43E6" w:rsidRPr="00857D68" w:rsidRDefault="005F43E6" w:rsidP="005F43E6">
      <w:pPr>
        <w:pStyle w:val="Continuarlista2"/>
        <w:spacing w:before="120"/>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 xml:space="preserve">Los activos intangibles están medidos a su costo de adquisición </w:t>
      </w:r>
      <w:proofErr w:type="spellStart"/>
      <w:r w:rsidRPr="00857D68">
        <w:rPr>
          <w:rFonts w:asciiTheme="minorHAnsi" w:hAnsiTheme="minorHAnsi" w:cstheme="minorHAnsi"/>
          <w:lang w:eastAsia="en-US"/>
        </w:rPr>
        <w:t>reexpresado</w:t>
      </w:r>
      <w:proofErr w:type="spellEnd"/>
      <w:r w:rsidRPr="00857D68">
        <w:rPr>
          <w:rFonts w:asciiTheme="minorHAnsi" w:hAnsiTheme="minorHAnsi" w:cstheme="minorHAnsi"/>
          <w:lang w:eastAsia="en-US"/>
        </w:rPr>
        <w:t xml:space="preserve">, netos de sus amortizaciones acumuladas. </w:t>
      </w:r>
    </w:p>
    <w:p w14:paraId="7C556013" w14:textId="77777777" w:rsidR="005F43E6" w:rsidRPr="00857D68" w:rsidRDefault="005F43E6" w:rsidP="00990A9E">
      <w:pPr>
        <w:pBdr>
          <w:top w:val="nil"/>
          <w:left w:val="nil"/>
          <w:bottom w:val="nil"/>
          <w:right w:val="nil"/>
          <w:between w:val="nil"/>
        </w:pBdr>
        <w:ind w:left="567"/>
        <w:jc w:val="both"/>
        <w:rPr>
          <w:rFonts w:asciiTheme="minorHAnsi" w:hAnsiTheme="minorHAnsi" w:cstheme="minorHAnsi"/>
          <w:lang w:eastAsia="en-US"/>
        </w:rPr>
      </w:pPr>
      <w:r w:rsidRPr="00857D68">
        <w:rPr>
          <w:rFonts w:asciiTheme="minorHAnsi" w:hAnsiTheme="minorHAnsi" w:cstheme="minorHAnsi"/>
          <w:lang w:eastAsia="en-US"/>
        </w:rPr>
        <w:t>Las amortizaciones están calculadas por el método de la línea recta en base a la vida útil estimada de los bienes, aplicando tasas anuales suficientes para extinguir sus valores al final de dicha vida útil</w:t>
      </w:r>
    </w:p>
    <w:p w14:paraId="7253BFC5" w14:textId="77777777" w:rsidR="005F43E6" w:rsidRPr="00857D68" w:rsidRDefault="005F43E6" w:rsidP="005F43E6">
      <w:pPr>
        <w:pBdr>
          <w:top w:val="nil"/>
          <w:left w:val="nil"/>
          <w:bottom w:val="nil"/>
          <w:right w:val="nil"/>
          <w:between w:val="nil"/>
        </w:pBdr>
        <w:ind w:left="284"/>
        <w:jc w:val="both"/>
        <w:rPr>
          <w:rFonts w:asciiTheme="minorHAnsi" w:hAnsiTheme="minorHAnsi" w:cstheme="minorHAnsi"/>
          <w:lang w:eastAsia="en-US"/>
        </w:rPr>
      </w:pPr>
    </w:p>
    <w:p w14:paraId="11F0E6F9" w14:textId="1326F834" w:rsidR="005F43E6" w:rsidRPr="00857D68" w:rsidRDefault="005F43E6" w:rsidP="005F43E6">
      <w:pPr>
        <w:pBdr>
          <w:top w:val="nil"/>
          <w:left w:val="nil"/>
          <w:bottom w:val="nil"/>
          <w:right w:val="nil"/>
          <w:between w:val="nil"/>
        </w:pBdr>
        <w:ind w:left="284"/>
        <w:jc w:val="both"/>
        <w:rPr>
          <w:rFonts w:asciiTheme="minorHAnsi" w:hAnsiTheme="minorHAnsi" w:cstheme="minorHAnsi"/>
          <w:b/>
        </w:rPr>
      </w:pPr>
      <w:r w:rsidRPr="00857D68">
        <w:rPr>
          <w:rFonts w:asciiTheme="minorHAnsi" w:hAnsiTheme="minorHAnsi" w:cstheme="minorHAnsi"/>
          <w:b/>
        </w:rPr>
        <w:t>2.</w:t>
      </w:r>
      <w:r w:rsidR="00BF2D69" w:rsidRPr="00857D68">
        <w:rPr>
          <w:rFonts w:asciiTheme="minorHAnsi" w:hAnsiTheme="minorHAnsi" w:cstheme="minorHAnsi"/>
          <w:b/>
        </w:rPr>
        <w:t>4</w:t>
      </w:r>
      <w:r w:rsidRPr="00857D68">
        <w:rPr>
          <w:rFonts w:asciiTheme="minorHAnsi" w:hAnsiTheme="minorHAnsi" w:cstheme="minorHAnsi"/>
          <w:b/>
        </w:rPr>
        <w:t xml:space="preserve"> Valor recuperable de los Bienes de Uso, Propiedades de inversión y Activos intangibles</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61D9A26A" w14:textId="77777777" w:rsidR="005F43E6" w:rsidRPr="00857D68" w:rsidRDefault="005F43E6" w:rsidP="005F43E6">
      <w:pPr>
        <w:pBdr>
          <w:top w:val="nil"/>
          <w:left w:val="nil"/>
          <w:bottom w:val="nil"/>
          <w:right w:val="nil"/>
          <w:between w:val="nil"/>
        </w:pBdr>
        <w:ind w:left="284"/>
        <w:jc w:val="both"/>
        <w:rPr>
          <w:rFonts w:asciiTheme="minorHAnsi" w:hAnsiTheme="minorHAnsi" w:cstheme="minorHAnsi"/>
        </w:rPr>
      </w:pPr>
    </w:p>
    <w:p w14:paraId="7538B30B" w14:textId="7F62175A" w:rsidR="005F43E6" w:rsidRPr="00857D68" w:rsidRDefault="005F43E6" w:rsidP="005F43E6">
      <w:pPr>
        <w:pBdr>
          <w:top w:val="nil"/>
          <w:left w:val="nil"/>
          <w:bottom w:val="nil"/>
          <w:right w:val="nil"/>
          <w:between w:val="nil"/>
        </w:pBdr>
        <w:ind w:left="567"/>
        <w:jc w:val="both"/>
        <w:rPr>
          <w:rFonts w:asciiTheme="minorHAnsi" w:hAnsiTheme="minorHAnsi" w:cstheme="minorHAnsi"/>
          <w:lang w:val="es-AR"/>
        </w:rPr>
      </w:pPr>
      <w:r w:rsidRPr="00857D68">
        <w:rPr>
          <w:rFonts w:asciiTheme="minorHAnsi" w:hAnsiTheme="minorHAnsi" w:cstheme="minorHAnsi"/>
          <w:lang w:val="es-AR"/>
        </w:rPr>
        <w:t xml:space="preserve">La entidad evalúa en cada cierre la existencia de indicios de deterioro que puedan determinar la necesidad de comparar la medición contable de los activos mencionados con su valor recuperable a nivel global, excepto en el caso que en cada uno de los últimos tres ejercicios (incluido el actual) </w:t>
      </w:r>
      <w:r w:rsidR="00A20B3A">
        <w:rPr>
          <w:rFonts w:asciiTheme="minorHAnsi" w:hAnsiTheme="minorHAnsi" w:cstheme="minorHAnsi"/>
          <w:lang w:val="es-AR"/>
        </w:rPr>
        <w:t>se hayan obtenido superávits</w:t>
      </w:r>
      <w:r w:rsidRPr="00857D68">
        <w:rPr>
          <w:rFonts w:asciiTheme="minorHAnsi" w:hAnsiTheme="minorHAnsi" w:cstheme="minorHAnsi"/>
          <w:lang w:val="es-AR"/>
        </w:rPr>
        <w:t xml:space="preserve">.  </w:t>
      </w:r>
    </w:p>
    <w:p w14:paraId="1B39947A" w14:textId="69CD7D4F" w:rsidR="005F43E6" w:rsidRPr="00AD38B5" w:rsidRDefault="005F43E6" w:rsidP="005F43E6">
      <w:pPr>
        <w:pBdr>
          <w:top w:val="nil"/>
          <w:left w:val="nil"/>
          <w:bottom w:val="nil"/>
          <w:right w:val="nil"/>
          <w:between w:val="nil"/>
        </w:pBdr>
        <w:spacing w:before="120" w:after="120"/>
        <w:ind w:left="567"/>
        <w:jc w:val="both"/>
        <w:rPr>
          <w:rFonts w:asciiTheme="minorHAnsi" w:hAnsiTheme="minorHAnsi" w:cstheme="minorHAnsi"/>
          <w:lang w:val="es-AR"/>
        </w:rPr>
      </w:pPr>
      <w:r w:rsidRPr="00857D68">
        <w:rPr>
          <w:rFonts w:asciiTheme="minorHAnsi" w:hAnsiTheme="minorHAnsi" w:cstheme="minorHAnsi"/>
          <w:lang w:val="es-AR"/>
        </w:rPr>
        <w:t>En el presente ejercicio, la entidad no ha identificado indicios de deterioro</w:t>
      </w:r>
      <w:r w:rsidRPr="00AD38B5">
        <w:rPr>
          <w:rFonts w:asciiTheme="minorHAnsi" w:hAnsiTheme="minorHAnsi" w:cstheme="minorHAnsi"/>
          <w:lang w:val="es-AR"/>
        </w:rPr>
        <w:t>.</w:t>
      </w:r>
    </w:p>
    <w:p w14:paraId="7E7E2D36" w14:textId="536A2063" w:rsidR="005F43E6" w:rsidRPr="00AD38B5" w:rsidRDefault="005F43E6" w:rsidP="005F43E6">
      <w:pPr>
        <w:pStyle w:val="Lista2"/>
        <w:jc w:val="both"/>
        <w:rPr>
          <w:rFonts w:asciiTheme="minorHAnsi" w:hAnsiTheme="minorHAnsi" w:cstheme="minorHAnsi"/>
          <w:b/>
        </w:rPr>
      </w:pPr>
      <w:r w:rsidRPr="00AD38B5">
        <w:rPr>
          <w:rFonts w:asciiTheme="minorHAnsi" w:hAnsiTheme="minorHAnsi" w:cstheme="minorHAnsi"/>
          <w:b/>
        </w:rPr>
        <w:t>2.</w:t>
      </w:r>
      <w:r w:rsidR="00BF2D69">
        <w:rPr>
          <w:rFonts w:asciiTheme="minorHAnsi" w:hAnsiTheme="minorHAnsi" w:cstheme="minorHAnsi"/>
          <w:b/>
        </w:rPr>
        <w:t>5</w:t>
      </w:r>
      <w:r w:rsidRPr="00AD38B5">
        <w:rPr>
          <w:rFonts w:asciiTheme="minorHAnsi" w:hAnsiTheme="minorHAnsi" w:cstheme="minorHAnsi"/>
          <w:b/>
        </w:rPr>
        <w:t>. Previsiones y otros pasivos contingentes</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49995F5C" w14:textId="77777777" w:rsidR="005F43E6" w:rsidRPr="00AD38B5" w:rsidRDefault="005F43E6" w:rsidP="005F43E6">
      <w:pPr>
        <w:spacing w:before="120" w:after="120"/>
        <w:ind w:left="567"/>
        <w:jc w:val="both"/>
        <w:rPr>
          <w:rFonts w:asciiTheme="minorHAnsi" w:hAnsiTheme="minorHAnsi" w:cstheme="minorHAnsi"/>
          <w:color w:val="FF0000"/>
          <w:lang w:val="es-AR"/>
        </w:rPr>
      </w:pPr>
      <w:r w:rsidRPr="00AD38B5">
        <w:rPr>
          <w:rFonts w:asciiTheme="minorHAnsi" w:hAnsiTheme="minorHAnsi" w:cstheme="minorHAnsi"/>
          <w:lang w:val="es-AR"/>
        </w:rPr>
        <w:t xml:space="preserve">La </w:t>
      </w:r>
      <w:r w:rsidRPr="00AD38B5">
        <w:rPr>
          <w:rFonts w:asciiTheme="minorHAnsi" w:hAnsiTheme="minorHAnsi" w:cstheme="minorHAnsi"/>
          <w:iCs/>
          <w:lang w:val="es-AR"/>
        </w:rPr>
        <w:t>entidad</w:t>
      </w:r>
      <w:r w:rsidRPr="00AD38B5">
        <w:rPr>
          <w:rFonts w:asciiTheme="minorHAnsi" w:hAnsiTheme="minorHAnsi" w:cstheme="minorHAnsi"/>
          <w:lang w:val="es-AR"/>
        </w:rPr>
        <w:t xml:space="preserve"> ha sido demandada en procesos judiciales en los fueros </w:t>
      </w:r>
      <w:r w:rsidRPr="00AD38B5">
        <w:rPr>
          <w:rFonts w:asciiTheme="minorHAnsi" w:hAnsiTheme="minorHAnsi" w:cstheme="minorHAnsi"/>
          <w:i/>
          <w:color w:val="FF0000"/>
          <w:lang w:val="es-AR"/>
        </w:rPr>
        <w:t>(completar según corresponda: laboral, comercial)</w:t>
      </w:r>
      <w:r w:rsidRPr="00AD38B5">
        <w:rPr>
          <w:rFonts w:asciiTheme="minorHAnsi" w:hAnsiTheme="minorHAnsi" w:cstheme="minorHAnsi"/>
          <w:color w:val="FF0000"/>
          <w:lang w:val="es-AR"/>
        </w:rPr>
        <w:t>.</w:t>
      </w:r>
    </w:p>
    <w:p w14:paraId="1BEC383F" w14:textId="77777777" w:rsidR="005F43E6" w:rsidRPr="00AD38B5" w:rsidRDefault="005F43E6" w:rsidP="005F43E6">
      <w:pPr>
        <w:pStyle w:val="Continuarlista2"/>
        <w:spacing w:before="120"/>
        <w:ind w:left="567"/>
        <w:contextualSpacing w:val="0"/>
        <w:jc w:val="both"/>
        <w:rPr>
          <w:rFonts w:asciiTheme="minorHAnsi" w:hAnsiTheme="minorHAnsi" w:cstheme="minorHAnsi"/>
          <w:lang w:val="es-AR"/>
        </w:rPr>
      </w:pPr>
      <w:r w:rsidRPr="00AD38B5">
        <w:rPr>
          <w:rFonts w:asciiTheme="minorHAnsi" w:hAnsiTheme="minorHAnsi" w:cstheme="minorHAnsi"/>
          <w:lang w:val="es-AR"/>
        </w:rPr>
        <w:t xml:space="preserve">Las previsiones se miden al valor nominal de la mejor estimación de los montos a cada fecha de ejercicio, considerando la probabilidad y el momento de su concreción tomando en cuenta las expectativas de la Dirección de la entidad y la opinión de los asesores legales sobre la base de la información disponible a la fecha de emisión de los presentes estados contables, incluyendo honorarios y costas judiciales. </w:t>
      </w:r>
    </w:p>
    <w:p w14:paraId="50368AF9" w14:textId="77777777" w:rsidR="005F43E6" w:rsidRPr="00AD38B5" w:rsidRDefault="005F43E6" w:rsidP="005F43E6">
      <w:pPr>
        <w:pStyle w:val="Continuarlista2"/>
        <w:spacing w:before="120"/>
        <w:ind w:left="567"/>
        <w:contextualSpacing w:val="0"/>
        <w:jc w:val="both"/>
        <w:rPr>
          <w:rFonts w:asciiTheme="minorHAnsi" w:hAnsiTheme="minorHAnsi" w:cstheme="minorHAnsi"/>
          <w:lang w:val="es-AR"/>
        </w:rPr>
      </w:pPr>
      <w:r w:rsidRPr="00AD38B5">
        <w:rPr>
          <w:rFonts w:asciiTheme="minorHAnsi" w:hAnsiTheme="minorHAnsi" w:cstheme="minorHAnsi"/>
          <w:lang w:val="es-AR"/>
        </w:rPr>
        <w:lastRenderedPageBreak/>
        <w:t>La evolución de las mencionadas previsiones se expone en el Anexo …….</w:t>
      </w:r>
    </w:p>
    <w:p w14:paraId="577E543D" w14:textId="5C2575AE" w:rsidR="005F43E6" w:rsidRPr="00AD38B5" w:rsidRDefault="005F43E6" w:rsidP="005F43E6">
      <w:pPr>
        <w:pStyle w:val="Continuarlista2"/>
        <w:spacing w:before="120"/>
        <w:ind w:left="567"/>
        <w:contextualSpacing w:val="0"/>
        <w:jc w:val="both"/>
        <w:rPr>
          <w:rFonts w:asciiTheme="minorHAnsi" w:hAnsiTheme="minorHAnsi" w:cstheme="minorHAnsi"/>
          <w:lang w:val="es-AR"/>
        </w:rPr>
      </w:pPr>
      <w:r w:rsidRPr="00AD38B5">
        <w:rPr>
          <w:rFonts w:asciiTheme="minorHAnsi" w:hAnsiTheme="minorHAnsi" w:cstheme="minorHAnsi"/>
          <w:lang w:val="es-AR"/>
        </w:rPr>
        <w:t>Adicionalmente, existen otras causas laborales</w:t>
      </w:r>
      <w:r w:rsidR="00A20B3A">
        <w:rPr>
          <w:rFonts w:asciiTheme="minorHAnsi" w:hAnsiTheme="minorHAnsi" w:cstheme="minorHAnsi"/>
          <w:lang w:val="es-AR"/>
        </w:rPr>
        <w:t xml:space="preserve"> y</w:t>
      </w:r>
      <w:r w:rsidRPr="00AD38B5">
        <w:rPr>
          <w:rFonts w:asciiTheme="minorHAnsi" w:hAnsiTheme="minorHAnsi" w:cstheme="minorHAnsi"/>
          <w:lang w:val="es-AR"/>
        </w:rPr>
        <w:t xml:space="preserve"> civiles que no son individualmente significativos en las que la entidad es demandada por un monto total de $..... para los cuales no se ha constituido previsión debido a que la entidad, en base a los elementos de juicio disponibles a la fecha y a la opinión de sus asesores legales e impositivos ha considerado que constituyen contingencias posibles</w:t>
      </w:r>
      <w:r w:rsidR="00035E8C">
        <w:rPr>
          <w:rFonts w:asciiTheme="minorHAnsi" w:hAnsiTheme="minorHAnsi" w:cstheme="minorHAnsi"/>
          <w:lang w:val="es-AR"/>
        </w:rPr>
        <w:t>.</w:t>
      </w:r>
    </w:p>
    <w:p w14:paraId="3F501B72" w14:textId="67E66324" w:rsidR="005F43E6" w:rsidRPr="00AD38B5" w:rsidRDefault="005F43E6" w:rsidP="005F43E6">
      <w:pPr>
        <w:pStyle w:val="Lista2"/>
        <w:jc w:val="both"/>
        <w:rPr>
          <w:rFonts w:asciiTheme="minorHAnsi" w:hAnsiTheme="minorHAnsi" w:cstheme="minorHAnsi"/>
          <w:b/>
        </w:rPr>
      </w:pPr>
      <w:r w:rsidRPr="00AD38B5">
        <w:rPr>
          <w:rFonts w:asciiTheme="minorHAnsi" w:hAnsiTheme="minorHAnsi" w:cstheme="minorHAnsi"/>
          <w:b/>
        </w:rPr>
        <w:t>2.</w:t>
      </w:r>
      <w:r w:rsidR="00C766BA">
        <w:rPr>
          <w:rFonts w:asciiTheme="minorHAnsi" w:hAnsiTheme="minorHAnsi" w:cstheme="minorHAnsi"/>
          <w:b/>
        </w:rPr>
        <w:t>6</w:t>
      </w:r>
      <w:r w:rsidRPr="00AD38B5">
        <w:rPr>
          <w:rFonts w:asciiTheme="minorHAnsi" w:hAnsiTheme="minorHAnsi" w:cstheme="minorHAnsi"/>
          <w:b/>
        </w:rPr>
        <w:t>. Cuentas de Patrimonio neto</w:t>
      </w:r>
    </w:p>
    <w:p w14:paraId="7F39CC09" w14:textId="45C61673" w:rsidR="005F43E6" w:rsidRDefault="005F43E6" w:rsidP="005F43E6">
      <w:pPr>
        <w:pStyle w:val="Continuarlista2"/>
        <w:spacing w:before="120"/>
        <w:ind w:left="567"/>
        <w:jc w:val="both"/>
        <w:rPr>
          <w:rFonts w:asciiTheme="minorHAnsi" w:hAnsiTheme="minorHAnsi" w:cstheme="minorHAnsi"/>
          <w:lang w:val="es-AR"/>
        </w:rPr>
      </w:pPr>
      <w:r w:rsidRPr="003A2813">
        <w:rPr>
          <w:rFonts w:asciiTheme="minorHAnsi" w:hAnsiTheme="minorHAnsi" w:cstheme="minorHAnsi"/>
          <w:lang w:val="es-AR"/>
        </w:rPr>
        <w:t xml:space="preserve">La cuenta “Capital” se mantienen a su valor nominal y el ajuste derivado de dicha </w:t>
      </w:r>
      <w:proofErr w:type="spellStart"/>
      <w:r w:rsidRPr="003A2813">
        <w:rPr>
          <w:rFonts w:asciiTheme="minorHAnsi" w:hAnsiTheme="minorHAnsi" w:cstheme="minorHAnsi"/>
          <w:lang w:val="es-AR"/>
        </w:rPr>
        <w:t>reexpresión</w:t>
      </w:r>
      <w:proofErr w:type="spellEnd"/>
      <w:r w:rsidRPr="003A2813">
        <w:rPr>
          <w:rFonts w:asciiTheme="minorHAnsi" w:hAnsiTheme="minorHAnsi" w:cstheme="minorHAnsi"/>
          <w:lang w:val="es-AR"/>
        </w:rPr>
        <w:t xml:space="preserve"> monetaria se expone en las cuentas de “Ajuste de capital” </w:t>
      </w:r>
    </w:p>
    <w:p w14:paraId="3CD4948F" w14:textId="77777777" w:rsidR="00D356EC" w:rsidRDefault="00D356EC" w:rsidP="005F43E6">
      <w:pPr>
        <w:pStyle w:val="Continuarlista2"/>
        <w:spacing w:before="120"/>
        <w:ind w:left="567"/>
        <w:jc w:val="both"/>
        <w:rPr>
          <w:rFonts w:asciiTheme="minorHAnsi" w:hAnsiTheme="minorHAnsi" w:cstheme="minorHAnsi"/>
          <w:lang w:val="es-AR"/>
        </w:rPr>
      </w:pPr>
    </w:p>
    <w:p w14:paraId="0D524D98" w14:textId="77777777" w:rsidR="00152A5A" w:rsidRPr="00AD38B5" w:rsidRDefault="00152A5A" w:rsidP="005F43E6">
      <w:pPr>
        <w:pStyle w:val="Continuarlista2"/>
        <w:spacing w:before="120"/>
        <w:ind w:left="567"/>
        <w:jc w:val="both"/>
        <w:rPr>
          <w:rFonts w:asciiTheme="minorHAnsi" w:hAnsiTheme="minorHAnsi" w:cstheme="minorHAnsi"/>
          <w:lang w:val="es-AR"/>
        </w:rPr>
      </w:pPr>
    </w:p>
    <w:p w14:paraId="29631FEC" w14:textId="0DDF4179" w:rsidR="005F43E6" w:rsidRPr="00F84918" w:rsidRDefault="005F43E6" w:rsidP="005F43E6">
      <w:pPr>
        <w:pStyle w:val="Prrafodelista"/>
        <w:numPr>
          <w:ilvl w:val="0"/>
          <w:numId w:val="2"/>
        </w:numPr>
        <w:pBdr>
          <w:top w:val="nil"/>
          <w:left w:val="nil"/>
          <w:bottom w:val="nil"/>
          <w:right w:val="nil"/>
          <w:between w:val="nil"/>
        </w:pBdr>
        <w:ind w:left="357" w:hanging="357"/>
        <w:rPr>
          <w:rFonts w:asciiTheme="minorHAnsi" w:hAnsiTheme="minorHAnsi" w:cstheme="minorHAnsi"/>
          <w:b/>
          <w:color w:val="FF0000"/>
        </w:rPr>
      </w:pPr>
      <w:r w:rsidRPr="00AD38B5">
        <w:rPr>
          <w:rFonts w:asciiTheme="minorHAnsi" w:hAnsiTheme="minorHAnsi" w:cstheme="minorHAnsi"/>
          <w:b/>
          <w:color w:val="000000"/>
        </w:rPr>
        <w:t xml:space="preserve">Composición </w:t>
      </w:r>
      <w:r w:rsidR="00562E97" w:rsidRPr="00F84918">
        <w:rPr>
          <w:rFonts w:asciiTheme="minorHAnsi" w:hAnsiTheme="minorHAnsi" w:cstheme="minorHAnsi"/>
          <w:b/>
          <w:color w:val="000000"/>
        </w:rPr>
        <w:t>y criterio de medición</w:t>
      </w:r>
      <w:r w:rsidR="00562E97">
        <w:rPr>
          <w:rFonts w:asciiTheme="minorHAnsi" w:hAnsiTheme="minorHAnsi" w:cstheme="minorHAnsi"/>
          <w:b/>
          <w:color w:val="000000"/>
        </w:rPr>
        <w:t xml:space="preserve"> </w:t>
      </w:r>
      <w:r w:rsidRPr="00AD38B5">
        <w:rPr>
          <w:rFonts w:asciiTheme="minorHAnsi" w:hAnsiTheme="minorHAnsi" w:cstheme="minorHAnsi"/>
          <w:b/>
          <w:color w:val="000000"/>
        </w:rPr>
        <w:t xml:space="preserve">de los rubros </w:t>
      </w:r>
      <w:r w:rsidRPr="00F84918">
        <w:rPr>
          <w:rFonts w:asciiTheme="minorHAnsi" w:hAnsiTheme="minorHAnsi" w:cstheme="minorHAnsi"/>
          <w:b/>
          <w:color w:val="FF0000"/>
        </w:rPr>
        <w:t xml:space="preserve">(sólo </w:t>
      </w:r>
      <w:r w:rsidR="00F84918" w:rsidRPr="00F84918">
        <w:rPr>
          <w:rFonts w:asciiTheme="minorHAnsi" w:hAnsiTheme="minorHAnsi" w:cstheme="minorHAnsi"/>
          <w:b/>
          <w:color w:val="FF0000"/>
        </w:rPr>
        <w:t xml:space="preserve">presentar </w:t>
      </w:r>
      <w:r w:rsidRPr="00F84918">
        <w:rPr>
          <w:rFonts w:asciiTheme="minorHAnsi" w:hAnsiTheme="minorHAnsi" w:cstheme="minorHAnsi"/>
          <w:b/>
          <w:color w:val="FF0000"/>
        </w:rPr>
        <w:t>los rubros y cuentas con saldo)</w:t>
      </w:r>
    </w:p>
    <w:p w14:paraId="5ACC6870"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6ECF8A5E" w14:textId="77777777" w:rsidR="005F43E6" w:rsidRPr="00AD38B5" w:rsidRDefault="005F43E6" w:rsidP="005F43E6">
      <w:pPr>
        <w:pStyle w:val="Prrafodelista"/>
        <w:numPr>
          <w:ilvl w:val="1"/>
          <w:numId w:val="2"/>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AD38B5">
        <w:rPr>
          <w:rFonts w:asciiTheme="minorHAnsi" w:hAnsiTheme="minorHAnsi" w:cstheme="minorHAnsi"/>
          <w:b/>
          <w:color w:val="000000"/>
        </w:rPr>
        <w:t xml:space="preserve">Caja y bancos </w:t>
      </w:r>
    </w:p>
    <w:tbl>
      <w:tblPr>
        <w:tblW w:w="6946" w:type="dxa"/>
        <w:tblLayout w:type="fixed"/>
        <w:tblCellMar>
          <w:left w:w="0" w:type="dxa"/>
          <w:right w:w="0" w:type="dxa"/>
        </w:tblCellMar>
        <w:tblLook w:val="01E0" w:firstRow="1" w:lastRow="1" w:firstColumn="1" w:lastColumn="1" w:noHBand="0" w:noVBand="0"/>
      </w:tblPr>
      <w:tblGrid>
        <w:gridCol w:w="4111"/>
        <w:gridCol w:w="1440"/>
        <w:gridCol w:w="144"/>
        <w:gridCol w:w="1251"/>
      </w:tblGrid>
      <w:tr w:rsidR="005F43E6" w:rsidRPr="00AD38B5" w14:paraId="1F97CA9E" w14:textId="77777777" w:rsidTr="008235EE">
        <w:tc>
          <w:tcPr>
            <w:tcW w:w="4111" w:type="dxa"/>
            <w:vAlign w:val="bottom"/>
          </w:tcPr>
          <w:p w14:paraId="29701B6D" w14:textId="77777777" w:rsidR="005F43E6" w:rsidRPr="00AD38B5" w:rsidRDefault="005F43E6" w:rsidP="008235EE">
            <w:pPr>
              <w:pStyle w:val="Texto"/>
              <w:rPr>
                <w:rFonts w:asciiTheme="minorHAnsi" w:hAnsiTheme="minorHAnsi" w:cstheme="minorHAnsi"/>
                <w:sz w:val="22"/>
                <w:szCs w:val="22"/>
              </w:rPr>
            </w:pPr>
          </w:p>
        </w:tc>
        <w:tc>
          <w:tcPr>
            <w:tcW w:w="1440" w:type="dxa"/>
            <w:tcBorders>
              <w:bottom w:val="single" w:sz="4" w:space="0" w:color="auto"/>
            </w:tcBorders>
            <w:vAlign w:val="bottom"/>
          </w:tcPr>
          <w:p w14:paraId="4CD8F871" w14:textId="00A73529" w:rsidR="005F43E6" w:rsidRPr="00AD38B5" w:rsidRDefault="00035E8C" w:rsidP="00035E8C">
            <w:pPr>
              <w:pStyle w:val="Texto"/>
              <w:tabs>
                <w:tab w:val="decimal" w:pos="1274"/>
              </w:tabs>
              <w:rPr>
                <w:rFonts w:asciiTheme="minorHAnsi" w:hAnsiTheme="minorHAnsi" w:cstheme="minorHAnsi"/>
                <w:b/>
                <w:sz w:val="22"/>
                <w:szCs w:val="22"/>
              </w:rPr>
            </w:pPr>
            <w:r>
              <w:rPr>
                <w:rFonts w:asciiTheme="minorHAnsi" w:hAnsiTheme="minorHAnsi" w:cstheme="minorHAnsi"/>
                <w:b/>
                <w:sz w:val="22"/>
                <w:szCs w:val="22"/>
              </w:rPr>
              <w:t>Actual</w:t>
            </w:r>
          </w:p>
        </w:tc>
        <w:tc>
          <w:tcPr>
            <w:tcW w:w="144" w:type="dxa"/>
            <w:vAlign w:val="bottom"/>
          </w:tcPr>
          <w:p w14:paraId="3ABFEAB5"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51" w:type="dxa"/>
            <w:tcBorders>
              <w:bottom w:val="single" w:sz="4" w:space="0" w:color="auto"/>
            </w:tcBorders>
            <w:vAlign w:val="bottom"/>
          </w:tcPr>
          <w:p w14:paraId="4BA8A391" w14:textId="7109F0AB" w:rsidR="005F43E6" w:rsidRPr="00035E8C" w:rsidRDefault="00035E8C" w:rsidP="00035E8C">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09452B56" w14:textId="77777777" w:rsidTr="008235EE">
        <w:tc>
          <w:tcPr>
            <w:tcW w:w="4111" w:type="dxa"/>
            <w:vAlign w:val="bottom"/>
          </w:tcPr>
          <w:p w14:paraId="1D44DA2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Efectivo </w:t>
            </w:r>
          </w:p>
        </w:tc>
        <w:tc>
          <w:tcPr>
            <w:tcW w:w="1440" w:type="dxa"/>
            <w:vAlign w:val="bottom"/>
          </w:tcPr>
          <w:p w14:paraId="7572D4D3"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15B92BF" w14:textId="77777777" w:rsidR="005F43E6" w:rsidRPr="00AD38B5" w:rsidRDefault="005F43E6" w:rsidP="008235EE">
            <w:pPr>
              <w:rPr>
                <w:rFonts w:asciiTheme="minorHAnsi" w:hAnsiTheme="minorHAnsi" w:cstheme="minorHAnsi"/>
              </w:rPr>
            </w:pPr>
          </w:p>
        </w:tc>
        <w:tc>
          <w:tcPr>
            <w:tcW w:w="1251" w:type="dxa"/>
            <w:vAlign w:val="bottom"/>
          </w:tcPr>
          <w:p w14:paraId="4119790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40BE40E" w14:textId="77777777" w:rsidTr="008235EE">
        <w:tc>
          <w:tcPr>
            <w:tcW w:w="4111" w:type="dxa"/>
            <w:vAlign w:val="bottom"/>
          </w:tcPr>
          <w:p w14:paraId="3D9C264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Fondo fijo</w:t>
            </w:r>
          </w:p>
        </w:tc>
        <w:tc>
          <w:tcPr>
            <w:tcW w:w="1440" w:type="dxa"/>
            <w:vAlign w:val="bottom"/>
          </w:tcPr>
          <w:p w14:paraId="2A75802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8C25CDD" w14:textId="77777777" w:rsidR="005F43E6" w:rsidRPr="00AD38B5" w:rsidRDefault="005F43E6" w:rsidP="008235EE">
            <w:pPr>
              <w:rPr>
                <w:rFonts w:asciiTheme="minorHAnsi" w:hAnsiTheme="minorHAnsi" w:cstheme="minorHAnsi"/>
              </w:rPr>
            </w:pPr>
          </w:p>
        </w:tc>
        <w:tc>
          <w:tcPr>
            <w:tcW w:w="1251" w:type="dxa"/>
            <w:vAlign w:val="bottom"/>
          </w:tcPr>
          <w:p w14:paraId="53717E6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A1FCB66" w14:textId="77777777" w:rsidTr="008235EE">
        <w:tc>
          <w:tcPr>
            <w:tcW w:w="4111" w:type="dxa"/>
          </w:tcPr>
          <w:p w14:paraId="1738B95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Depósitos en cuentas bancarias</w:t>
            </w:r>
          </w:p>
        </w:tc>
        <w:tc>
          <w:tcPr>
            <w:tcW w:w="1440" w:type="dxa"/>
            <w:vAlign w:val="bottom"/>
          </w:tcPr>
          <w:p w14:paraId="762BFB2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04FD7C0" w14:textId="77777777" w:rsidR="005F43E6" w:rsidRPr="00AD38B5" w:rsidRDefault="005F43E6" w:rsidP="008235EE">
            <w:pPr>
              <w:rPr>
                <w:rFonts w:asciiTheme="minorHAnsi" w:hAnsiTheme="minorHAnsi" w:cstheme="minorHAnsi"/>
              </w:rPr>
            </w:pPr>
          </w:p>
        </w:tc>
        <w:tc>
          <w:tcPr>
            <w:tcW w:w="1251" w:type="dxa"/>
            <w:vAlign w:val="bottom"/>
          </w:tcPr>
          <w:p w14:paraId="6214918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829EAEF" w14:textId="77777777" w:rsidTr="008235EE">
        <w:tc>
          <w:tcPr>
            <w:tcW w:w="4111" w:type="dxa"/>
            <w:vAlign w:val="bottom"/>
          </w:tcPr>
          <w:p w14:paraId="40CADC59" w14:textId="77777777"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Valores a depositar</w:t>
            </w:r>
          </w:p>
          <w:p w14:paraId="4174296F"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Otros</w:t>
            </w:r>
          </w:p>
        </w:tc>
        <w:tc>
          <w:tcPr>
            <w:tcW w:w="1440" w:type="dxa"/>
            <w:tcBorders>
              <w:bottom w:val="single" w:sz="4" w:space="0" w:color="auto"/>
            </w:tcBorders>
            <w:vAlign w:val="bottom"/>
          </w:tcPr>
          <w:p w14:paraId="20665EC5"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24E5E12" w14:textId="77777777" w:rsidR="005F43E6" w:rsidRPr="00AD38B5" w:rsidRDefault="005F43E6" w:rsidP="008235EE">
            <w:pPr>
              <w:rPr>
                <w:rFonts w:asciiTheme="minorHAnsi" w:hAnsiTheme="minorHAnsi" w:cstheme="minorHAnsi"/>
              </w:rPr>
            </w:pPr>
          </w:p>
        </w:tc>
        <w:tc>
          <w:tcPr>
            <w:tcW w:w="1251" w:type="dxa"/>
            <w:tcBorders>
              <w:bottom w:val="single" w:sz="4" w:space="0" w:color="auto"/>
            </w:tcBorders>
            <w:vAlign w:val="bottom"/>
          </w:tcPr>
          <w:p w14:paraId="637B9C5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2669650" w14:textId="77777777" w:rsidTr="008235EE">
        <w:tc>
          <w:tcPr>
            <w:tcW w:w="4111" w:type="dxa"/>
            <w:vAlign w:val="bottom"/>
          </w:tcPr>
          <w:p w14:paraId="1B269C2E" w14:textId="77777777" w:rsidR="005F43E6" w:rsidRPr="00AD38B5" w:rsidRDefault="005F43E6"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40" w:type="dxa"/>
            <w:tcBorders>
              <w:top w:val="single" w:sz="4" w:space="0" w:color="auto"/>
              <w:bottom w:val="single" w:sz="4" w:space="0" w:color="auto"/>
            </w:tcBorders>
            <w:vAlign w:val="bottom"/>
          </w:tcPr>
          <w:p w14:paraId="334263E2"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4FEA068" w14:textId="77777777" w:rsidR="005F43E6" w:rsidRPr="00AD38B5" w:rsidRDefault="005F43E6" w:rsidP="008235EE">
            <w:pPr>
              <w:rPr>
                <w:rFonts w:asciiTheme="minorHAnsi" w:hAnsiTheme="minorHAnsi" w:cstheme="minorHAnsi"/>
              </w:rPr>
            </w:pPr>
          </w:p>
        </w:tc>
        <w:tc>
          <w:tcPr>
            <w:tcW w:w="1251" w:type="dxa"/>
            <w:tcBorders>
              <w:top w:val="single" w:sz="4" w:space="0" w:color="auto"/>
              <w:bottom w:val="single" w:sz="4" w:space="0" w:color="auto"/>
            </w:tcBorders>
            <w:vAlign w:val="bottom"/>
          </w:tcPr>
          <w:p w14:paraId="075C7E5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8E0D788" w14:textId="77777777" w:rsidTr="008235EE">
        <w:tc>
          <w:tcPr>
            <w:tcW w:w="4111" w:type="dxa"/>
            <w:vAlign w:val="bottom"/>
          </w:tcPr>
          <w:p w14:paraId="34A126F9" w14:textId="77777777" w:rsidR="005F43E6" w:rsidRPr="00AD38B5" w:rsidRDefault="005F43E6" w:rsidP="008235EE">
            <w:pPr>
              <w:pStyle w:val="Texto"/>
              <w:ind w:left="199"/>
              <w:jc w:val="left"/>
              <w:rPr>
                <w:rFonts w:asciiTheme="minorHAnsi" w:hAnsiTheme="minorHAnsi" w:cstheme="minorHAnsi"/>
                <w:b/>
                <w:sz w:val="22"/>
                <w:szCs w:val="22"/>
              </w:rPr>
            </w:pPr>
          </w:p>
        </w:tc>
        <w:tc>
          <w:tcPr>
            <w:tcW w:w="1440" w:type="dxa"/>
            <w:tcBorders>
              <w:top w:val="single" w:sz="4" w:space="0" w:color="auto"/>
            </w:tcBorders>
          </w:tcPr>
          <w:p w14:paraId="2560E2DF" w14:textId="77777777" w:rsidR="005F43E6" w:rsidRPr="00AD38B5" w:rsidRDefault="005F43E6" w:rsidP="008235EE">
            <w:pPr>
              <w:pStyle w:val="Texto"/>
              <w:tabs>
                <w:tab w:val="decimal" w:pos="1274"/>
              </w:tabs>
              <w:rPr>
                <w:rFonts w:asciiTheme="minorHAnsi" w:hAnsiTheme="minorHAnsi" w:cstheme="minorHAnsi"/>
                <w:sz w:val="22"/>
                <w:szCs w:val="22"/>
              </w:rPr>
            </w:pPr>
          </w:p>
        </w:tc>
        <w:tc>
          <w:tcPr>
            <w:tcW w:w="144" w:type="dxa"/>
          </w:tcPr>
          <w:p w14:paraId="10EC4946" w14:textId="77777777" w:rsidR="005F43E6" w:rsidRPr="00AD38B5" w:rsidRDefault="005F43E6" w:rsidP="008235EE">
            <w:pPr>
              <w:rPr>
                <w:rFonts w:asciiTheme="minorHAnsi" w:hAnsiTheme="minorHAnsi" w:cstheme="minorHAnsi"/>
              </w:rPr>
            </w:pPr>
          </w:p>
        </w:tc>
        <w:tc>
          <w:tcPr>
            <w:tcW w:w="1251" w:type="dxa"/>
            <w:tcBorders>
              <w:top w:val="single" w:sz="4" w:space="0" w:color="auto"/>
            </w:tcBorders>
          </w:tcPr>
          <w:p w14:paraId="53C3C81D" w14:textId="77777777" w:rsidR="005F43E6" w:rsidRPr="00AD38B5" w:rsidRDefault="005F43E6" w:rsidP="008235EE">
            <w:pPr>
              <w:pStyle w:val="Texto"/>
              <w:tabs>
                <w:tab w:val="decimal" w:pos="1274"/>
              </w:tabs>
              <w:rPr>
                <w:rFonts w:asciiTheme="minorHAnsi" w:hAnsiTheme="minorHAnsi" w:cstheme="minorHAnsi"/>
                <w:sz w:val="22"/>
                <w:szCs w:val="22"/>
              </w:rPr>
            </w:pPr>
          </w:p>
        </w:tc>
      </w:tr>
    </w:tbl>
    <w:p w14:paraId="04B92B77" w14:textId="6BB97FA8" w:rsidR="005F43E6" w:rsidRDefault="005F43E6" w:rsidP="005F43E6">
      <w:pPr>
        <w:pStyle w:val="Descripcin"/>
        <w:spacing w:after="0"/>
        <w:rPr>
          <w:rFonts w:asciiTheme="minorHAnsi" w:hAnsiTheme="minorHAnsi" w:cstheme="minorHAnsi"/>
          <w:color w:val="FF0000"/>
          <w:sz w:val="22"/>
          <w:szCs w:val="22"/>
        </w:rPr>
      </w:pPr>
      <w:r w:rsidRPr="00AD38B5">
        <w:rPr>
          <w:rFonts w:asciiTheme="minorHAnsi" w:hAnsiTheme="minorHAnsi" w:cstheme="minorHAnsi"/>
          <w:color w:val="auto"/>
          <w:sz w:val="22"/>
          <w:szCs w:val="22"/>
        </w:rPr>
        <w:t xml:space="preserve">Ver Anexo …. - Activos y pasivos en moneda extranjera. </w:t>
      </w:r>
      <w:r w:rsidRPr="00AD38B5">
        <w:rPr>
          <w:rFonts w:asciiTheme="minorHAnsi" w:hAnsiTheme="minorHAnsi" w:cstheme="minorHAnsi"/>
          <w:color w:val="FF0000"/>
          <w:sz w:val="22"/>
          <w:szCs w:val="22"/>
        </w:rPr>
        <w:t>(De corresponder).</w:t>
      </w:r>
    </w:p>
    <w:p w14:paraId="46633B07" w14:textId="67DC6411" w:rsidR="00562E97" w:rsidRDefault="00562E97" w:rsidP="00562E97"/>
    <w:p w14:paraId="3D797911" w14:textId="009820A7" w:rsidR="00B72DB9" w:rsidRDefault="00562E97" w:rsidP="00B72DB9">
      <w:pPr>
        <w:pStyle w:val="Continuarlista2"/>
        <w:spacing w:before="120"/>
        <w:ind w:left="0"/>
        <w:jc w:val="both"/>
        <w:rPr>
          <w:rFonts w:asciiTheme="minorHAnsi" w:hAnsiTheme="minorHAnsi" w:cstheme="minorHAnsi"/>
        </w:rPr>
      </w:pPr>
      <w:r w:rsidRPr="00B72DB9">
        <w:rPr>
          <w:rFonts w:asciiTheme="minorHAnsi" w:hAnsiTheme="minorHAnsi" w:cstheme="minorHAnsi"/>
          <w:u w:val="single"/>
        </w:rPr>
        <w:t>Criterio de medición:</w:t>
      </w:r>
      <w:r w:rsidRPr="00562E97">
        <w:rPr>
          <w:rFonts w:asciiTheme="minorHAnsi" w:hAnsiTheme="minorHAnsi" w:cstheme="minorHAnsi"/>
        </w:rPr>
        <w:t xml:space="preserve"> </w:t>
      </w:r>
      <w:r w:rsidR="00B72DB9" w:rsidRPr="00AD38B5">
        <w:rPr>
          <w:rFonts w:asciiTheme="minorHAnsi" w:hAnsiTheme="minorHAnsi" w:cstheme="minorHAnsi"/>
        </w:rPr>
        <w:t>El efectivo disponible y los saldos en bancos han sido medidos por su importe nominal.</w:t>
      </w:r>
    </w:p>
    <w:p w14:paraId="35CDADA3" w14:textId="4CD957AF" w:rsidR="00B72DB9" w:rsidRPr="00AD38B5" w:rsidRDefault="00B72DB9" w:rsidP="00B72DB9">
      <w:pPr>
        <w:pStyle w:val="Continuarlista2"/>
        <w:spacing w:before="120"/>
        <w:ind w:left="0"/>
        <w:jc w:val="both"/>
        <w:rPr>
          <w:rFonts w:asciiTheme="minorHAnsi" w:hAnsiTheme="minorHAnsi" w:cstheme="minorHAnsi"/>
          <w:color w:val="000000"/>
        </w:rPr>
      </w:pPr>
      <w:r w:rsidRPr="00AD38B5">
        <w:rPr>
          <w:rFonts w:asciiTheme="minorHAnsi" w:hAnsiTheme="minorHAnsi" w:cstheme="minorHAnsi"/>
        </w:rPr>
        <w:t xml:space="preserve">Los activos en moneda extranjera han sido medidos </w:t>
      </w:r>
      <w:r w:rsidRPr="00AD38B5">
        <w:rPr>
          <w:rFonts w:asciiTheme="minorHAnsi" w:hAnsiTheme="minorHAnsi" w:cstheme="minorHAnsi"/>
          <w:color w:val="000000"/>
        </w:rPr>
        <w:t>a</w:t>
      </w:r>
      <w:r w:rsidRPr="00AD38B5">
        <w:rPr>
          <w:rFonts w:asciiTheme="minorHAnsi" w:hAnsiTheme="minorHAnsi" w:cstheme="minorHAnsi"/>
        </w:rPr>
        <w:t>l tipo de cambio correspondiente a la fecha de cierre de los estados contables.</w:t>
      </w:r>
      <w:r w:rsidR="00760418">
        <w:rPr>
          <w:rFonts w:asciiTheme="minorHAnsi" w:hAnsiTheme="minorHAnsi" w:cstheme="minorHAnsi"/>
        </w:rPr>
        <w:t xml:space="preserve"> </w:t>
      </w:r>
      <w:r w:rsidR="00760418" w:rsidRPr="00AD38B5">
        <w:rPr>
          <w:rFonts w:asciiTheme="minorHAnsi" w:hAnsiTheme="minorHAnsi" w:cstheme="minorHAnsi"/>
          <w:color w:val="FF0000"/>
        </w:rPr>
        <w:t>(De corresponder)</w:t>
      </w:r>
    </w:p>
    <w:p w14:paraId="7CF897C4" w14:textId="77777777" w:rsidR="005F43E6" w:rsidRPr="00562E97" w:rsidRDefault="005F43E6" w:rsidP="005F43E6">
      <w:pPr>
        <w:pStyle w:val="Prrafodelista"/>
        <w:numPr>
          <w:ilvl w:val="1"/>
          <w:numId w:val="2"/>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562E97">
        <w:rPr>
          <w:rFonts w:asciiTheme="minorHAnsi" w:hAnsiTheme="minorHAnsi" w:cstheme="minorHAnsi"/>
          <w:b/>
          <w:color w:val="000000"/>
        </w:rPr>
        <w:t>Inversiones financieras</w:t>
      </w:r>
    </w:p>
    <w:p w14:paraId="67E33F0D" w14:textId="77777777" w:rsidR="005F43E6" w:rsidRPr="00AD38B5" w:rsidRDefault="005F43E6" w:rsidP="005F43E6">
      <w:pPr>
        <w:pStyle w:val="Prrafodelista"/>
        <w:pBdr>
          <w:top w:val="nil"/>
          <w:left w:val="nil"/>
          <w:bottom w:val="nil"/>
          <w:right w:val="nil"/>
          <w:between w:val="nil"/>
        </w:pBdr>
        <w:jc w:val="both"/>
        <w:rPr>
          <w:rFonts w:asciiTheme="minorHAnsi" w:hAnsiTheme="minorHAnsi" w:cstheme="minorHAnsi"/>
          <w:b/>
          <w:color w:val="000000"/>
        </w:rPr>
      </w:pPr>
    </w:p>
    <w:tbl>
      <w:tblPr>
        <w:tblW w:w="7372"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99"/>
      </w:tblGrid>
      <w:tr w:rsidR="005B0C02" w:rsidRPr="00AD38B5" w14:paraId="0070A239" w14:textId="77777777" w:rsidTr="005B0C02">
        <w:trPr>
          <w:trHeight w:val="70"/>
        </w:trPr>
        <w:tc>
          <w:tcPr>
            <w:tcW w:w="4111" w:type="dxa"/>
            <w:vAlign w:val="bottom"/>
          </w:tcPr>
          <w:p w14:paraId="2E3372C7" w14:textId="77777777" w:rsidR="005B0C02" w:rsidRPr="00AD38B5" w:rsidRDefault="005B0C02"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1B926B97" w14:textId="1838BA77" w:rsidR="005B0C02" w:rsidRPr="00035E8C" w:rsidRDefault="005B0C02" w:rsidP="00035E8C">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5B3647A3" w14:textId="77777777" w:rsidR="005B0C02" w:rsidRPr="00AD38B5" w:rsidRDefault="005B0C02"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293DB3FC" w14:textId="0B8D21F6" w:rsidR="005B0C02" w:rsidRPr="00035E8C" w:rsidRDefault="005B0C02" w:rsidP="00035E8C">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3F2E8B3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vAlign w:val="bottom"/>
          </w:tcPr>
          <w:p w14:paraId="4FF3857A" w14:textId="77777777" w:rsidR="005B0C02" w:rsidRPr="00AD38B5" w:rsidRDefault="005B0C02"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r>
      <w:tr w:rsidR="005B0C02" w:rsidRPr="00AD38B5" w14:paraId="6E5F83C7" w14:textId="77777777" w:rsidTr="005B0C02">
        <w:tc>
          <w:tcPr>
            <w:tcW w:w="4111" w:type="dxa"/>
          </w:tcPr>
          <w:p w14:paraId="7C0C17BB"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Fondos comunes de inversión</w:t>
            </w:r>
          </w:p>
        </w:tc>
        <w:tc>
          <w:tcPr>
            <w:tcW w:w="1418" w:type="dxa"/>
            <w:vAlign w:val="bottom"/>
          </w:tcPr>
          <w:p w14:paraId="76F75585"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998CCFA" w14:textId="77777777" w:rsidR="005B0C02" w:rsidRPr="00AD38B5" w:rsidRDefault="005B0C02" w:rsidP="008235EE">
            <w:pPr>
              <w:rPr>
                <w:rFonts w:asciiTheme="minorHAnsi" w:hAnsiTheme="minorHAnsi" w:cstheme="minorHAnsi"/>
              </w:rPr>
            </w:pPr>
          </w:p>
        </w:tc>
        <w:tc>
          <w:tcPr>
            <w:tcW w:w="1273" w:type="dxa"/>
            <w:vAlign w:val="bottom"/>
          </w:tcPr>
          <w:p w14:paraId="45FC377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7E87CE2"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3EA3F303"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0FFDE42B" w14:textId="77777777" w:rsidTr="005B0C02">
        <w:tc>
          <w:tcPr>
            <w:tcW w:w="4111" w:type="dxa"/>
          </w:tcPr>
          <w:p w14:paraId="614F5749"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Depósitos a plazo fijo</w:t>
            </w:r>
          </w:p>
        </w:tc>
        <w:tc>
          <w:tcPr>
            <w:tcW w:w="1418" w:type="dxa"/>
            <w:vAlign w:val="bottom"/>
          </w:tcPr>
          <w:p w14:paraId="3BD47E3C"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1FBA128" w14:textId="77777777" w:rsidR="005B0C02" w:rsidRPr="00AD38B5" w:rsidRDefault="005B0C02" w:rsidP="008235EE">
            <w:pPr>
              <w:rPr>
                <w:rFonts w:asciiTheme="minorHAnsi" w:hAnsiTheme="minorHAnsi" w:cstheme="minorHAnsi"/>
              </w:rPr>
            </w:pPr>
          </w:p>
        </w:tc>
        <w:tc>
          <w:tcPr>
            <w:tcW w:w="1273" w:type="dxa"/>
            <w:vAlign w:val="bottom"/>
          </w:tcPr>
          <w:p w14:paraId="0D6261D0"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124F19B8"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6094201D"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0135A19E" w14:textId="77777777" w:rsidTr="005B0C02">
        <w:tc>
          <w:tcPr>
            <w:tcW w:w="4111" w:type="dxa"/>
          </w:tcPr>
          <w:p w14:paraId="1A26FBF2" w14:textId="77777777" w:rsidR="005B0C02" w:rsidRPr="00AD38B5" w:rsidRDefault="005B0C02"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Otras</w:t>
            </w:r>
          </w:p>
        </w:tc>
        <w:tc>
          <w:tcPr>
            <w:tcW w:w="1418" w:type="dxa"/>
            <w:tcBorders>
              <w:bottom w:val="single" w:sz="4" w:space="0" w:color="auto"/>
            </w:tcBorders>
            <w:vAlign w:val="bottom"/>
          </w:tcPr>
          <w:p w14:paraId="649C40D6"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9704E59" w14:textId="77777777" w:rsidR="005B0C02" w:rsidRPr="00AD38B5" w:rsidRDefault="005B0C02" w:rsidP="008235EE">
            <w:pPr>
              <w:rPr>
                <w:rFonts w:asciiTheme="minorHAnsi" w:hAnsiTheme="minorHAnsi" w:cstheme="minorHAnsi"/>
              </w:rPr>
            </w:pPr>
          </w:p>
        </w:tc>
        <w:tc>
          <w:tcPr>
            <w:tcW w:w="1273" w:type="dxa"/>
            <w:tcBorders>
              <w:bottom w:val="single" w:sz="4" w:space="0" w:color="auto"/>
            </w:tcBorders>
            <w:vAlign w:val="bottom"/>
          </w:tcPr>
          <w:p w14:paraId="447A88C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2BDEB322"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7F17318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3618EB0" w14:textId="77777777" w:rsidTr="005B0C02">
        <w:tc>
          <w:tcPr>
            <w:tcW w:w="4111" w:type="dxa"/>
            <w:vAlign w:val="bottom"/>
          </w:tcPr>
          <w:p w14:paraId="0185E7B2" w14:textId="2C1823EC" w:rsidR="005B0C02" w:rsidRPr="00AD38B5" w:rsidRDefault="005B0C02"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09163B1C"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4E65CED"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0487C0B2"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66F829C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1EB7B90A"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27E8EC30" w14:textId="77777777" w:rsidTr="005B0C02">
        <w:tc>
          <w:tcPr>
            <w:tcW w:w="4111" w:type="dxa"/>
            <w:vAlign w:val="bottom"/>
          </w:tcPr>
          <w:p w14:paraId="60ABDD43" w14:textId="77777777" w:rsidR="005B0C02" w:rsidRPr="00AD38B5" w:rsidRDefault="005B0C02"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3C543FB0"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71C0F71"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5A8926FC"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5AA96F95"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46661E7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bl>
    <w:p w14:paraId="2DB9B66B" w14:textId="330A201A" w:rsidR="005F43E6" w:rsidRDefault="005F43E6" w:rsidP="005F43E6">
      <w:pPr>
        <w:pStyle w:val="Descripcin"/>
        <w:rPr>
          <w:rFonts w:asciiTheme="minorHAnsi" w:hAnsiTheme="minorHAnsi" w:cstheme="minorHAnsi"/>
          <w:color w:val="FF0000"/>
          <w:sz w:val="22"/>
          <w:szCs w:val="22"/>
        </w:rPr>
      </w:pPr>
      <w:r w:rsidRPr="00AD38B5">
        <w:rPr>
          <w:rFonts w:asciiTheme="minorHAnsi" w:hAnsiTheme="minorHAnsi" w:cstheme="minorHAnsi"/>
          <w:color w:val="auto"/>
          <w:sz w:val="22"/>
          <w:szCs w:val="22"/>
        </w:rPr>
        <w:t>Ver Anexo …. - Activos y pasivos en moneda extranjera.</w:t>
      </w:r>
      <w:r w:rsidRPr="00AD38B5">
        <w:rPr>
          <w:rFonts w:asciiTheme="minorHAnsi" w:hAnsiTheme="minorHAnsi" w:cstheme="minorHAnsi"/>
          <w:color w:val="FF0000"/>
          <w:sz w:val="22"/>
          <w:szCs w:val="22"/>
        </w:rPr>
        <w:t xml:space="preserve"> (De corresponder).</w:t>
      </w:r>
    </w:p>
    <w:p w14:paraId="29E6F636" w14:textId="7931F37D" w:rsidR="00B72DB9" w:rsidRPr="00AD38B5" w:rsidRDefault="00B72DB9" w:rsidP="00B72DB9">
      <w:pPr>
        <w:pStyle w:val="Default"/>
        <w:spacing w:before="120" w:after="120"/>
        <w:jc w:val="both"/>
        <w:rPr>
          <w:rFonts w:asciiTheme="minorHAnsi" w:eastAsia="Arial" w:hAnsiTheme="minorHAnsi" w:cstheme="minorHAnsi"/>
          <w:color w:val="auto"/>
          <w:sz w:val="22"/>
          <w:szCs w:val="22"/>
          <w:lang w:val="es-ES" w:eastAsia="es-AR"/>
        </w:rPr>
      </w:pPr>
      <w:r w:rsidRPr="00B72DB9">
        <w:rPr>
          <w:rFonts w:asciiTheme="minorHAnsi" w:hAnsiTheme="minorHAnsi" w:cstheme="minorHAnsi"/>
          <w:u w:val="single"/>
        </w:rPr>
        <w:t>Criterio de medición:</w:t>
      </w:r>
      <w:r w:rsidRPr="00562E97">
        <w:rPr>
          <w:rFonts w:asciiTheme="minorHAnsi" w:hAnsiTheme="minorHAnsi" w:cstheme="minorHAnsi"/>
        </w:rPr>
        <w:t xml:space="preserve"> </w:t>
      </w:r>
      <w:r w:rsidRPr="00AD38B5">
        <w:rPr>
          <w:rFonts w:asciiTheme="minorHAnsi" w:eastAsia="Arial" w:hAnsiTheme="minorHAnsi" w:cstheme="minorHAnsi"/>
          <w:color w:val="auto"/>
          <w:sz w:val="22"/>
          <w:szCs w:val="22"/>
          <w:lang w:val="es-ES" w:eastAsia="es-AR"/>
        </w:rPr>
        <w:t xml:space="preserve">Las inversiones en plazo fijo han sido medidas a costo amortizado. </w:t>
      </w:r>
    </w:p>
    <w:p w14:paraId="1C8031B6" w14:textId="195DD3EC" w:rsidR="00B72DB9" w:rsidRPr="00AD38B5" w:rsidRDefault="00B72DB9" w:rsidP="00B72DB9">
      <w:pPr>
        <w:pStyle w:val="Default"/>
        <w:spacing w:before="120" w:after="120"/>
        <w:jc w:val="both"/>
        <w:rPr>
          <w:rFonts w:asciiTheme="minorHAnsi" w:eastAsia="Arial" w:hAnsiTheme="minorHAnsi" w:cstheme="minorHAnsi"/>
          <w:color w:val="auto"/>
          <w:sz w:val="22"/>
          <w:szCs w:val="22"/>
          <w:lang w:val="es-ES" w:eastAsia="es-AR"/>
        </w:rPr>
      </w:pPr>
      <w:r w:rsidRPr="00AD38B5">
        <w:rPr>
          <w:rFonts w:asciiTheme="minorHAnsi" w:eastAsia="Arial" w:hAnsiTheme="minorHAnsi" w:cstheme="minorHAnsi"/>
          <w:color w:val="auto"/>
          <w:sz w:val="22"/>
          <w:szCs w:val="22"/>
          <w:lang w:val="es-ES" w:eastAsia="es-AR"/>
        </w:rPr>
        <w:t>Los fondos comunes de inversión</w:t>
      </w:r>
      <w:r w:rsidRPr="00AD38B5">
        <w:rPr>
          <w:rFonts w:asciiTheme="minorHAnsi" w:eastAsia="Arial" w:hAnsiTheme="minorHAnsi" w:cstheme="minorHAnsi"/>
          <w:i/>
          <w:color w:val="FF0000"/>
          <w:sz w:val="22"/>
          <w:szCs w:val="22"/>
          <w:lang w:val="es-ES" w:eastAsia="es-AR"/>
        </w:rPr>
        <w:t xml:space="preserve"> </w:t>
      </w:r>
      <w:r w:rsidRPr="00AD38B5">
        <w:rPr>
          <w:rFonts w:asciiTheme="minorHAnsi" w:eastAsia="Arial" w:hAnsiTheme="minorHAnsi" w:cstheme="minorHAnsi"/>
          <w:color w:val="auto"/>
          <w:sz w:val="22"/>
          <w:szCs w:val="22"/>
          <w:lang w:val="es-ES" w:eastAsia="es-AR"/>
        </w:rPr>
        <w:t>han sido medidos a su valor razonable en base a su valor de cotización de cada cuota</w:t>
      </w:r>
      <w:r w:rsidR="001A5ECD">
        <w:rPr>
          <w:rFonts w:asciiTheme="minorHAnsi" w:eastAsia="Arial" w:hAnsiTheme="minorHAnsi" w:cstheme="minorHAnsi"/>
          <w:color w:val="auto"/>
          <w:sz w:val="22"/>
          <w:szCs w:val="22"/>
          <w:lang w:val="es-ES" w:eastAsia="es-AR"/>
        </w:rPr>
        <w:t xml:space="preserve"> </w:t>
      </w:r>
      <w:r w:rsidRPr="00AD38B5">
        <w:rPr>
          <w:rFonts w:asciiTheme="minorHAnsi" w:eastAsia="Arial" w:hAnsiTheme="minorHAnsi" w:cstheme="minorHAnsi"/>
          <w:color w:val="auto"/>
          <w:sz w:val="22"/>
          <w:szCs w:val="22"/>
          <w:lang w:val="es-ES" w:eastAsia="es-AR"/>
        </w:rPr>
        <w:t xml:space="preserve">parte vigente al cierre de cada ejercicio. </w:t>
      </w:r>
    </w:p>
    <w:p w14:paraId="7CFFE084" w14:textId="77777777" w:rsidR="00B72DB9" w:rsidRPr="00AD38B5" w:rsidRDefault="00B72DB9" w:rsidP="00B72DB9">
      <w:pPr>
        <w:pStyle w:val="Textoindependiente"/>
        <w:jc w:val="both"/>
        <w:rPr>
          <w:rFonts w:asciiTheme="minorHAnsi" w:hAnsiTheme="minorHAnsi" w:cstheme="minorHAnsi"/>
          <w:lang w:eastAsia="en-US"/>
        </w:rPr>
      </w:pPr>
      <w:r w:rsidRPr="00AD38B5">
        <w:rPr>
          <w:rFonts w:asciiTheme="minorHAnsi" w:hAnsiTheme="minorHAnsi" w:cstheme="minorHAnsi"/>
          <w:lang w:eastAsia="en-US"/>
        </w:rPr>
        <w:t xml:space="preserve">El valor registrado de las inversiones financieras a costo amortizado no supera su valor recuperable. </w:t>
      </w:r>
    </w:p>
    <w:p w14:paraId="09E75D39" w14:textId="57D2B8EC" w:rsidR="005F43E6" w:rsidRPr="00C766BA" w:rsidRDefault="001A5ECD" w:rsidP="001A5ECD">
      <w:pPr>
        <w:pStyle w:val="Prrafodelista"/>
        <w:pBdr>
          <w:top w:val="nil"/>
          <w:left w:val="nil"/>
          <w:bottom w:val="nil"/>
          <w:right w:val="nil"/>
          <w:between w:val="nil"/>
        </w:pBdr>
        <w:tabs>
          <w:tab w:val="left" w:pos="426"/>
        </w:tabs>
        <w:ind w:left="0"/>
        <w:jc w:val="both"/>
        <w:rPr>
          <w:rFonts w:asciiTheme="minorHAnsi" w:hAnsiTheme="minorHAnsi" w:cstheme="minorHAnsi"/>
          <w:b/>
          <w:color w:val="000000"/>
          <w:highlight w:val="yellow"/>
        </w:rPr>
      </w:pPr>
      <w:r>
        <w:rPr>
          <w:rFonts w:asciiTheme="minorHAnsi" w:hAnsiTheme="minorHAnsi" w:cstheme="minorHAnsi"/>
          <w:b/>
          <w:color w:val="000000"/>
        </w:rPr>
        <w:t xml:space="preserve">3.3. </w:t>
      </w:r>
      <w:r w:rsidR="005F43E6" w:rsidRPr="001A5ECD">
        <w:rPr>
          <w:rFonts w:asciiTheme="minorHAnsi" w:hAnsiTheme="minorHAnsi" w:cstheme="minorHAnsi"/>
          <w:b/>
          <w:color w:val="000000"/>
        </w:rPr>
        <w:t xml:space="preserve">Cuentas por cobrar a </w:t>
      </w:r>
      <w:r w:rsidR="00C766BA" w:rsidRPr="001A5ECD">
        <w:rPr>
          <w:rFonts w:asciiTheme="minorHAnsi" w:hAnsiTheme="minorHAnsi" w:cstheme="minorHAnsi"/>
          <w:b/>
          <w:color w:val="000000"/>
        </w:rPr>
        <w:t xml:space="preserve">asociados </w:t>
      </w:r>
      <w:r w:rsidR="005F43E6" w:rsidRPr="001A5ECD">
        <w:rPr>
          <w:rFonts w:asciiTheme="minorHAnsi" w:hAnsiTheme="minorHAnsi" w:cstheme="minorHAnsi"/>
          <w:b/>
          <w:color w:val="000000"/>
        </w:rPr>
        <w:t>en moneda</w:t>
      </w:r>
    </w:p>
    <w:tbl>
      <w:tblPr>
        <w:tblW w:w="7173" w:type="dxa"/>
        <w:tblLayout w:type="fixed"/>
        <w:tblCellMar>
          <w:left w:w="0" w:type="dxa"/>
          <w:right w:w="0" w:type="dxa"/>
        </w:tblCellMar>
        <w:tblLook w:val="01E0" w:firstRow="1" w:lastRow="1" w:firstColumn="1" w:lastColumn="1" w:noHBand="0" w:noVBand="0"/>
      </w:tblPr>
      <w:tblGrid>
        <w:gridCol w:w="4111"/>
        <w:gridCol w:w="1418"/>
        <w:gridCol w:w="144"/>
        <w:gridCol w:w="1273"/>
        <w:gridCol w:w="227"/>
      </w:tblGrid>
      <w:tr w:rsidR="005B0C02" w:rsidRPr="00AD38B5" w14:paraId="70241ABD" w14:textId="77777777" w:rsidTr="005B0C02">
        <w:trPr>
          <w:trHeight w:val="70"/>
        </w:trPr>
        <w:tc>
          <w:tcPr>
            <w:tcW w:w="4111" w:type="dxa"/>
            <w:vAlign w:val="bottom"/>
          </w:tcPr>
          <w:p w14:paraId="670E0790" w14:textId="77777777" w:rsidR="005B0C02" w:rsidRPr="00AD38B5" w:rsidRDefault="005B0C02"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150AF152" w14:textId="643BEDD3" w:rsidR="005B0C02" w:rsidRPr="004B1E61" w:rsidRDefault="005B0C02"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5FD89102" w14:textId="77777777" w:rsidR="005B0C02" w:rsidRPr="00AD38B5" w:rsidRDefault="005B0C02"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366A8A6D" w14:textId="56BA0413" w:rsidR="005B0C02" w:rsidRPr="004B1E61" w:rsidRDefault="005B0C02"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304D412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76FC669" w14:textId="77777777" w:rsidTr="005B0C02">
        <w:trPr>
          <w:trHeight w:val="70"/>
        </w:trPr>
        <w:tc>
          <w:tcPr>
            <w:tcW w:w="4111" w:type="dxa"/>
          </w:tcPr>
          <w:p w14:paraId="3422B727"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Cheques de cobro diferido</w:t>
            </w:r>
          </w:p>
        </w:tc>
        <w:tc>
          <w:tcPr>
            <w:tcW w:w="1418" w:type="dxa"/>
            <w:tcBorders>
              <w:top w:val="single" w:sz="4" w:space="0" w:color="auto"/>
            </w:tcBorders>
            <w:vAlign w:val="bottom"/>
          </w:tcPr>
          <w:p w14:paraId="32D91BA0"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E059567"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474166CF"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3311FD99"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4B1FDB6D" w14:textId="77777777" w:rsidTr="005B0C02">
        <w:tc>
          <w:tcPr>
            <w:tcW w:w="4111" w:type="dxa"/>
          </w:tcPr>
          <w:p w14:paraId="761B8195" w14:textId="6A1526A2"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 xml:space="preserve">Deudores por </w:t>
            </w:r>
            <w:r w:rsidR="001A5ECD">
              <w:rPr>
                <w:rFonts w:asciiTheme="minorHAnsi" w:hAnsiTheme="minorHAnsi" w:cstheme="minorHAnsi"/>
                <w:color w:val="000000"/>
                <w:sz w:val="22"/>
                <w:szCs w:val="22"/>
              </w:rPr>
              <w:t>cobro de cuota</w:t>
            </w:r>
          </w:p>
        </w:tc>
        <w:tc>
          <w:tcPr>
            <w:tcW w:w="1418" w:type="dxa"/>
            <w:vAlign w:val="bottom"/>
          </w:tcPr>
          <w:p w14:paraId="1847305C"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E16FD61" w14:textId="77777777" w:rsidR="005B0C02" w:rsidRPr="00AD38B5" w:rsidRDefault="005B0C02" w:rsidP="008235EE">
            <w:pPr>
              <w:rPr>
                <w:rFonts w:asciiTheme="minorHAnsi" w:hAnsiTheme="minorHAnsi" w:cstheme="minorHAnsi"/>
              </w:rPr>
            </w:pPr>
          </w:p>
        </w:tc>
        <w:tc>
          <w:tcPr>
            <w:tcW w:w="1273" w:type="dxa"/>
            <w:vAlign w:val="bottom"/>
          </w:tcPr>
          <w:p w14:paraId="530368C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44D75B8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1E05605E" w14:textId="77777777" w:rsidTr="005B0C02">
        <w:tc>
          <w:tcPr>
            <w:tcW w:w="4111" w:type="dxa"/>
          </w:tcPr>
          <w:p w14:paraId="2031B72C"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lastRenderedPageBreak/>
              <w:t>Deudores morosos</w:t>
            </w:r>
          </w:p>
        </w:tc>
        <w:tc>
          <w:tcPr>
            <w:tcW w:w="1418" w:type="dxa"/>
            <w:vAlign w:val="bottom"/>
          </w:tcPr>
          <w:p w14:paraId="2E4CCCE8"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35DA36B" w14:textId="77777777" w:rsidR="005B0C02" w:rsidRPr="00AD38B5" w:rsidRDefault="005B0C02" w:rsidP="008235EE">
            <w:pPr>
              <w:rPr>
                <w:rFonts w:asciiTheme="minorHAnsi" w:hAnsiTheme="minorHAnsi" w:cstheme="minorHAnsi"/>
              </w:rPr>
            </w:pPr>
          </w:p>
        </w:tc>
        <w:tc>
          <w:tcPr>
            <w:tcW w:w="1273" w:type="dxa"/>
            <w:vAlign w:val="bottom"/>
          </w:tcPr>
          <w:p w14:paraId="4A53101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6F9E3D57"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43BC69EA" w14:textId="77777777" w:rsidTr="005B0C02">
        <w:tc>
          <w:tcPr>
            <w:tcW w:w="4111" w:type="dxa"/>
          </w:tcPr>
          <w:p w14:paraId="4F4EA773" w14:textId="77777777" w:rsidR="005B0C02" w:rsidRPr="00AD38B5" w:rsidRDefault="005B0C02"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Otras</w:t>
            </w:r>
          </w:p>
        </w:tc>
        <w:tc>
          <w:tcPr>
            <w:tcW w:w="1418" w:type="dxa"/>
            <w:tcBorders>
              <w:bottom w:val="single" w:sz="4" w:space="0" w:color="auto"/>
            </w:tcBorders>
            <w:vAlign w:val="bottom"/>
          </w:tcPr>
          <w:p w14:paraId="177AD48D"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E38DCAB" w14:textId="77777777" w:rsidR="005B0C02" w:rsidRPr="00AD38B5" w:rsidRDefault="005B0C02" w:rsidP="008235EE">
            <w:pPr>
              <w:rPr>
                <w:rFonts w:asciiTheme="minorHAnsi" w:hAnsiTheme="minorHAnsi" w:cstheme="minorHAnsi"/>
              </w:rPr>
            </w:pPr>
          </w:p>
        </w:tc>
        <w:tc>
          <w:tcPr>
            <w:tcW w:w="1273" w:type="dxa"/>
            <w:tcBorders>
              <w:bottom w:val="single" w:sz="4" w:space="0" w:color="auto"/>
            </w:tcBorders>
            <w:vAlign w:val="bottom"/>
          </w:tcPr>
          <w:p w14:paraId="467675D8"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4993C49F"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156D2DD7" w14:textId="77777777" w:rsidTr="005B0C02">
        <w:tc>
          <w:tcPr>
            <w:tcW w:w="4111" w:type="dxa"/>
            <w:vAlign w:val="bottom"/>
          </w:tcPr>
          <w:p w14:paraId="2E381505" w14:textId="77777777" w:rsidR="005B0C02" w:rsidRPr="00AD38B5" w:rsidRDefault="005B0C02" w:rsidP="008235EE">
            <w:pPr>
              <w:pStyle w:val="Texto"/>
              <w:ind w:firstLine="426"/>
              <w:rPr>
                <w:rFonts w:asciiTheme="minorHAnsi" w:hAnsiTheme="minorHAnsi" w:cstheme="minorHAnsi"/>
                <w:sz w:val="22"/>
                <w:szCs w:val="22"/>
              </w:rPr>
            </w:pPr>
            <w:r w:rsidRPr="00AD38B5">
              <w:rPr>
                <w:rFonts w:asciiTheme="minorHAnsi" w:hAnsiTheme="minorHAnsi" w:cstheme="minorHAnsi"/>
                <w:sz w:val="22"/>
                <w:szCs w:val="22"/>
              </w:rPr>
              <w:t xml:space="preserve">Subtotal </w:t>
            </w:r>
          </w:p>
        </w:tc>
        <w:tc>
          <w:tcPr>
            <w:tcW w:w="1418" w:type="dxa"/>
            <w:tcBorders>
              <w:top w:val="single" w:sz="4" w:space="0" w:color="auto"/>
              <w:bottom w:val="single" w:sz="4" w:space="0" w:color="auto"/>
            </w:tcBorders>
            <w:vAlign w:val="bottom"/>
          </w:tcPr>
          <w:p w14:paraId="388B2095"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C6DBDB5"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2913B0D5"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3739A51"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339F5D4D" w14:textId="77777777" w:rsidTr="005B0C02">
        <w:tc>
          <w:tcPr>
            <w:tcW w:w="4111" w:type="dxa"/>
            <w:vAlign w:val="bottom"/>
          </w:tcPr>
          <w:p w14:paraId="188456A4" w14:textId="77777777" w:rsidR="005B0C02" w:rsidRPr="00AD38B5" w:rsidRDefault="005B0C02"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27FC9AA3"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0C51684"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43FD7B61"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6E72FF45"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6F837EC7" w14:textId="77777777" w:rsidTr="005B0C02">
        <w:tc>
          <w:tcPr>
            <w:tcW w:w="4111" w:type="dxa"/>
            <w:vAlign w:val="bottom"/>
          </w:tcPr>
          <w:p w14:paraId="03CB1849"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menos:</w:t>
            </w:r>
          </w:p>
        </w:tc>
        <w:tc>
          <w:tcPr>
            <w:tcW w:w="1418" w:type="dxa"/>
            <w:vAlign w:val="bottom"/>
          </w:tcPr>
          <w:p w14:paraId="216F5CAC"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842F625" w14:textId="77777777" w:rsidR="005B0C02" w:rsidRPr="00AD38B5" w:rsidRDefault="005B0C02" w:rsidP="008235EE">
            <w:pPr>
              <w:rPr>
                <w:rFonts w:asciiTheme="minorHAnsi" w:hAnsiTheme="minorHAnsi" w:cstheme="minorHAnsi"/>
              </w:rPr>
            </w:pPr>
          </w:p>
        </w:tc>
        <w:tc>
          <w:tcPr>
            <w:tcW w:w="1273" w:type="dxa"/>
            <w:vAlign w:val="bottom"/>
          </w:tcPr>
          <w:p w14:paraId="4BE9C41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62151167"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63464D42" w14:textId="77777777" w:rsidTr="005B0C02">
        <w:tc>
          <w:tcPr>
            <w:tcW w:w="4111" w:type="dxa"/>
            <w:vAlign w:val="bottom"/>
          </w:tcPr>
          <w:p w14:paraId="22A39BB8" w14:textId="2317CB7C" w:rsidR="005B0C02" w:rsidRPr="00AD38B5" w:rsidRDefault="005B0C02" w:rsidP="008235EE">
            <w:pPr>
              <w:pStyle w:val="Texto"/>
              <w:ind w:left="142"/>
              <w:rPr>
                <w:rFonts w:asciiTheme="minorHAnsi" w:hAnsiTheme="minorHAnsi" w:cstheme="minorHAnsi"/>
                <w:sz w:val="22"/>
                <w:szCs w:val="22"/>
              </w:rPr>
            </w:pPr>
            <w:r w:rsidRPr="00AD38B5">
              <w:rPr>
                <w:rFonts w:asciiTheme="minorHAnsi" w:hAnsiTheme="minorHAnsi" w:cstheme="minorHAnsi"/>
                <w:sz w:val="22"/>
                <w:szCs w:val="22"/>
              </w:rPr>
              <w:t xml:space="preserve">Previsión para desvalorización de cuentas por cobrar a </w:t>
            </w:r>
            <w:r w:rsidR="001A5ECD">
              <w:rPr>
                <w:rFonts w:asciiTheme="minorHAnsi" w:hAnsiTheme="minorHAnsi" w:cstheme="minorHAnsi"/>
                <w:sz w:val="22"/>
                <w:szCs w:val="22"/>
              </w:rPr>
              <w:t>asociados</w:t>
            </w:r>
            <w:r w:rsidRPr="00AD38B5">
              <w:rPr>
                <w:rFonts w:asciiTheme="minorHAnsi" w:hAnsiTheme="minorHAnsi" w:cstheme="minorHAnsi"/>
                <w:sz w:val="22"/>
                <w:szCs w:val="22"/>
              </w:rPr>
              <w:t xml:space="preserve"> en moneda (Anexo …)</w:t>
            </w:r>
          </w:p>
        </w:tc>
        <w:tc>
          <w:tcPr>
            <w:tcW w:w="1418" w:type="dxa"/>
            <w:vAlign w:val="bottom"/>
          </w:tcPr>
          <w:p w14:paraId="7999AC65"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77794A2" w14:textId="77777777" w:rsidR="005B0C02" w:rsidRPr="00AD38B5" w:rsidRDefault="005B0C02" w:rsidP="008235EE">
            <w:pPr>
              <w:rPr>
                <w:rFonts w:asciiTheme="minorHAnsi" w:hAnsiTheme="minorHAnsi" w:cstheme="minorHAnsi"/>
              </w:rPr>
            </w:pPr>
          </w:p>
        </w:tc>
        <w:tc>
          <w:tcPr>
            <w:tcW w:w="1273" w:type="dxa"/>
            <w:vAlign w:val="bottom"/>
          </w:tcPr>
          <w:p w14:paraId="618DBAB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1541746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263F12EF" w14:textId="77777777" w:rsidTr="005B0C02">
        <w:tc>
          <w:tcPr>
            <w:tcW w:w="4111" w:type="dxa"/>
            <w:vAlign w:val="bottom"/>
          </w:tcPr>
          <w:p w14:paraId="1B0ED70A" w14:textId="77777777" w:rsidR="005B0C02" w:rsidRPr="00AD38B5" w:rsidRDefault="005B0C02"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18" w:type="dxa"/>
            <w:tcBorders>
              <w:top w:val="single" w:sz="4" w:space="0" w:color="auto"/>
              <w:bottom w:val="single" w:sz="4" w:space="0" w:color="auto"/>
            </w:tcBorders>
            <w:vAlign w:val="bottom"/>
          </w:tcPr>
          <w:p w14:paraId="235C49FD"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68F40F5"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60BBCCDF"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1FAF66FF"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bl>
    <w:p w14:paraId="5CC62527" w14:textId="77777777" w:rsidR="005F43E6" w:rsidRPr="00AD38B5" w:rsidRDefault="005F43E6" w:rsidP="005F43E6">
      <w:pPr>
        <w:pStyle w:val="Prrafodelista"/>
        <w:pBdr>
          <w:top w:val="nil"/>
          <w:left w:val="nil"/>
          <w:bottom w:val="nil"/>
          <w:right w:val="nil"/>
          <w:between w:val="nil"/>
        </w:pBdr>
        <w:jc w:val="both"/>
        <w:rPr>
          <w:rFonts w:asciiTheme="minorHAnsi" w:hAnsiTheme="minorHAnsi" w:cstheme="minorHAnsi"/>
          <w:b/>
          <w:color w:val="000000"/>
        </w:rPr>
      </w:pPr>
    </w:p>
    <w:p w14:paraId="388C2A33" w14:textId="77777777" w:rsidR="005F43E6" w:rsidRPr="00AD38B5" w:rsidRDefault="005F43E6" w:rsidP="005F43E6">
      <w:pPr>
        <w:pStyle w:val="Descripcin"/>
        <w:rPr>
          <w:rFonts w:asciiTheme="minorHAnsi" w:hAnsiTheme="minorHAnsi" w:cstheme="minorHAnsi"/>
          <w:color w:val="FF0000"/>
          <w:sz w:val="22"/>
          <w:szCs w:val="22"/>
        </w:rPr>
      </w:pPr>
      <w:r w:rsidRPr="00AD38B5">
        <w:rPr>
          <w:rFonts w:asciiTheme="minorHAnsi" w:hAnsiTheme="minorHAnsi" w:cstheme="minorHAnsi"/>
          <w:color w:val="auto"/>
          <w:sz w:val="22"/>
          <w:szCs w:val="22"/>
        </w:rPr>
        <w:t>Ver Anexo …. - Activos y pasivos en moneda extranjera.</w:t>
      </w:r>
      <w:r w:rsidRPr="00AD38B5">
        <w:rPr>
          <w:rFonts w:asciiTheme="minorHAnsi" w:hAnsiTheme="minorHAnsi" w:cstheme="minorHAnsi"/>
          <w:color w:val="FF0000"/>
          <w:sz w:val="22"/>
          <w:szCs w:val="22"/>
        </w:rPr>
        <w:t xml:space="preserve"> (De corresponder).</w:t>
      </w:r>
    </w:p>
    <w:p w14:paraId="56C7ECAE" w14:textId="1C2AA68B" w:rsidR="00B72DB9" w:rsidRPr="00AD38B5" w:rsidRDefault="00B72DB9" w:rsidP="00B72DB9">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rPr>
        <w:t>Criterio de medición:</w:t>
      </w:r>
      <w:r w:rsidRPr="00562E97">
        <w:rPr>
          <w:rFonts w:asciiTheme="minorHAnsi" w:hAnsiTheme="minorHAnsi" w:cstheme="minorHAnsi"/>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4ECFB3C4" w14:textId="47B24B6B" w:rsidR="00B72DB9" w:rsidRPr="00AD38B5" w:rsidRDefault="00B72DB9" w:rsidP="00B72DB9">
      <w:pPr>
        <w:pStyle w:val="Default"/>
        <w:spacing w:before="120" w:after="120"/>
        <w:jc w:val="both"/>
        <w:rPr>
          <w:rFonts w:asciiTheme="minorHAnsi" w:eastAsia="Arial" w:hAnsiTheme="minorHAnsi" w:cstheme="minorHAnsi"/>
          <w:color w:val="auto"/>
          <w:sz w:val="22"/>
          <w:szCs w:val="22"/>
          <w:lang w:val="es-ES" w:eastAsia="es-AR"/>
        </w:rPr>
      </w:pPr>
      <w:r w:rsidRPr="00AD38B5">
        <w:rPr>
          <w:rFonts w:asciiTheme="minorHAnsi" w:hAnsiTheme="minorHAnsi" w:cstheme="minorHAnsi"/>
          <w:sz w:val="22"/>
          <w:szCs w:val="22"/>
        </w:rPr>
        <w:t xml:space="preserve">A la fecha de cierre de cada ejercicio, se evalúa si existen indicios de desvalorización del rubro, y </w:t>
      </w:r>
      <w:r w:rsidRPr="00AD38B5">
        <w:rPr>
          <w:rFonts w:asciiTheme="minorHAnsi" w:eastAsia="Arial" w:hAnsiTheme="minorHAnsi" w:cstheme="minorHAnsi"/>
          <w:color w:val="auto"/>
          <w:sz w:val="22"/>
          <w:szCs w:val="22"/>
          <w:lang w:val="es-ES" w:eastAsia="es-AR"/>
        </w:rPr>
        <w:t>se procede al reconocimiento de l</w:t>
      </w:r>
      <w:r w:rsidR="001A5ECD">
        <w:rPr>
          <w:rFonts w:asciiTheme="minorHAnsi" w:eastAsia="Arial" w:hAnsiTheme="minorHAnsi" w:cstheme="minorHAnsi"/>
          <w:color w:val="auto"/>
          <w:sz w:val="22"/>
          <w:szCs w:val="22"/>
          <w:lang w:val="es-ES" w:eastAsia="es-AR"/>
        </w:rPr>
        <w:t>o</w:t>
      </w:r>
      <w:r w:rsidRPr="00AD38B5">
        <w:rPr>
          <w:rFonts w:asciiTheme="minorHAnsi" w:eastAsia="Arial" w:hAnsiTheme="minorHAnsi" w:cstheme="minorHAnsi"/>
          <w:color w:val="auto"/>
          <w:sz w:val="22"/>
          <w:szCs w:val="22"/>
          <w:lang w:val="es-ES" w:eastAsia="es-AR"/>
        </w:rPr>
        <w:t xml:space="preserve">s </w:t>
      </w:r>
      <w:r w:rsidR="001A5ECD">
        <w:rPr>
          <w:rFonts w:asciiTheme="minorHAnsi" w:eastAsia="Arial" w:hAnsiTheme="minorHAnsi" w:cstheme="minorHAnsi"/>
          <w:color w:val="auto"/>
          <w:sz w:val="22"/>
          <w:szCs w:val="22"/>
          <w:lang w:val="es-ES" w:eastAsia="es-AR"/>
        </w:rPr>
        <w:t>déficits</w:t>
      </w:r>
      <w:r w:rsidRPr="00AD38B5">
        <w:rPr>
          <w:rFonts w:asciiTheme="minorHAnsi" w:eastAsia="Arial" w:hAnsiTheme="minorHAnsi" w:cstheme="minorHAnsi"/>
          <w:color w:val="auto"/>
          <w:sz w:val="22"/>
          <w:szCs w:val="22"/>
          <w:lang w:val="es-ES" w:eastAsia="es-AR"/>
        </w:rPr>
        <w:t xml:space="preserve"> por desvalorización en el período en caso de que su importe contable supere su valor recuperable. </w:t>
      </w:r>
    </w:p>
    <w:p w14:paraId="113036E7" w14:textId="2AA245B3" w:rsidR="00B72DB9" w:rsidRDefault="00B72DB9" w:rsidP="00B72DB9">
      <w:pPr>
        <w:pStyle w:val="Default"/>
        <w:spacing w:before="120" w:after="120"/>
        <w:jc w:val="both"/>
        <w:rPr>
          <w:rFonts w:asciiTheme="minorHAnsi" w:hAnsiTheme="minorHAnsi" w:cstheme="minorHAnsi"/>
          <w:sz w:val="22"/>
          <w:szCs w:val="22"/>
        </w:rPr>
      </w:pPr>
      <w:r w:rsidRPr="00AD38B5">
        <w:rPr>
          <w:rFonts w:asciiTheme="minorHAnsi" w:eastAsia="Arial" w:hAnsiTheme="minorHAnsi" w:cstheme="minorHAnsi"/>
          <w:color w:val="auto"/>
          <w:sz w:val="22"/>
          <w:szCs w:val="22"/>
          <w:lang w:val="es-ES" w:eastAsia="es-AR"/>
        </w:rPr>
        <w:t>La previsión para desvalorización de las cuentas por cobrar se calcula en función de la antigüedad de la cartera, la evolución de las cobranzas</w:t>
      </w:r>
      <w:r w:rsidRPr="00AD38B5">
        <w:rPr>
          <w:rFonts w:asciiTheme="minorHAnsi" w:hAnsiTheme="minorHAnsi" w:cstheme="minorHAnsi"/>
          <w:sz w:val="22"/>
          <w:szCs w:val="22"/>
        </w:rPr>
        <w:t xml:space="preserve"> y el análisis individual de riesgo de incobrabilidad.</w:t>
      </w:r>
    </w:p>
    <w:p w14:paraId="1A56C368" w14:textId="2A46DAA5" w:rsidR="005B0C02" w:rsidRPr="001A5ECD" w:rsidRDefault="005B0C02" w:rsidP="001A5ECD">
      <w:pPr>
        <w:pStyle w:val="Prrafodelista"/>
        <w:numPr>
          <w:ilvl w:val="1"/>
          <w:numId w:val="19"/>
        </w:numPr>
        <w:pBdr>
          <w:top w:val="nil"/>
          <w:left w:val="nil"/>
          <w:bottom w:val="nil"/>
          <w:right w:val="nil"/>
          <w:between w:val="nil"/>
        </w:pBdr>
        <w:tabs>
          <w:tab w:val="left" w:pos="426"/>
        </w:tabs>
        <w:jc w:val="both"/>
        <w:rPr>
          <w:rFonts w:asciiTheme="minorHAnsi" w:hAnsiTheme="minorHAnsi" w:cstheme="minorHAnsi"/>
          <w:b/>
          <w:color w:val="000000"/>
        </w:rPr>
      </w:pPr>
      <w:r w:rsidRPr="001A5ECD">
        <w:rPr>
          <w:rFonts w:asciiTheme="minorHAnsi" w:hAnsiTheme="minorHAnsi" w:cstheme="minorHAnsi"/>
          <w:b/>
          <w:color w:val="000000"/>
        </w:rPr>
        <w:t xml:space="preserve">Cuentas por cobrar a </w:t>
      </w:r>
      <w:r w:rsidR="00C766BA" w:rsidRPr="001A5ECD">
        <w:rPr>
          <w:rFonts w:asciiTheme="minorHAnsi" w:hAnsiTheme="minorHAnsi" w:cstheme="minorHAnsi"/>
          <w:b/>
          <w:color w:val="000000"/>
        </w:rPr>
        <w:t>asociados en especie</w:t>
      </w:r>
    </w:p>
    <w:tbl>
      <w:tblPr>
        <w:tblW w:w="7173" w:type="dxa"/>
        <w:tblLayout w:type="fixed"/>
        <w:tblCellMar>
          <w:left w:w="0" w:type="dxa"/>
          <w:right w:w="0" w:type="dxa"/>
        </w:tblCellMar>
        <w:tblLook w:val="01E0" w:firstRow="1" w:lastRow="1" w:firstColumn="1" w:lastColumn="1" w:noHBand="0" w:noVBand="0"/>
      </w:tblPr>
      <w:tblGrid>
        <w:gridCol w:w="4111"/>
        <w:gridCol w:w="1418"/>
        <w:gridCol w:w="144"/>
        <w:gridCol w:w="1273"/>
        <w:gridCol w:w="227"/>
      </w:tblGrid>
      <w:tr w:rsidR="005B0C02" w:rsidRPr="00AD38B5" w14:paraId="4B0BD647" w14:textId="77777777" w:rsidTr="005B0C02">
        <w:trPr>
          <w:trHeight w:val="70"/>
        </w:trPr>
        <w:tc>
          <w:tcPr>
            <w:tcW w:w="4111" w:type="dxa"/>
            <w:vAlign w:val="bottom"/>
          </w:tcPr>
          <w:p w14:paraId="38BCAD04" w14:textId="77777777" w:rsidR="005B0C02" w:rsidRPr="00AD38B5" w:rsidRDefault="005B0C02" w:rsidP="00907B88">
            <w:pPr>
              <w:pStyle w:val="Texto"/>
              <w:rPr>
                <w:rFonts w:asciiTheme="minorHAnsi" w:hAnsiTheme="minorHAnsi" w:cstheme="minorHAnsi"/>
                <w:sz w:val="22"/>
                <w:szCs w:val="22"/>
              </w:rPr>
            </w:pPr>
          </w:p>
        </w:tc>
        <w:tc>
          <w:tcPr>
            <w:tcW w:w="1418" w:type="dxa"/>
            <w:tcBorders>
              <w:bottom w:val="single" w:sz="4" w:space="0" w:color="auto"/>
            </w:tcBorders>
            <w:vAlign w:val="bottom"/>
          </w:tcPr>
          <w:p w14:paraId="39465536" w14:textId="77777777" w:rsidR="005B0C02" w:rsidRPr="004B1E61" w:rsidRDefault="005B0C02" w:rsidP="00907B8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5A3FBB87" w14:textId="77777777" w:rsidR="005B0C02" w:rsidRPr="00AD38B5" w:rsidRDefault="005B0C02" w:rsidP="00907B88">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5A0A0BC0" w14:textId="77777777" w:rsidR="005B0C02" w:rsidRPr="004B1E61" w:rsidRDefault="005B0C02" w:rsidP="00907B8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E719932"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r w:rsidR="005B0C02" w:rsidRPr="00AD38B5" w14:paraId="699789F3" w14:textId="77777777" w:rsidTr="005B0C02">
        <w:tc>
          <w:tcPr>
            <w:tcW w:w="4111" w:type="dxa"/>
          </w:tcPr>
          <w:p w14:paraId="388D8B97" w14:textId="1DD9D069" w:rsidR="005B0C02" w:rsidRPr="00AD38B5" w:rsidRDefault="005B0C02" w:rsidP="00907B88">
            <w:pPr>
              <w:pStyle w:val="Texto"/>
              <w:rPr>
                <w:rFonts w:asciiTheme="minorHAnsi" w:hAnsiTheme="minorHAnsi" w:cstheme="minorHAnsi"/>
                <w:sz w:val="22"/>
                <w:szCs w:val="22"/>
              </w:rPr>
            </w:pPr>
            <w:r w:rsidRPr="00AD38B5">
              <w:rPr>
                <w:rFonts w:asciiTheme="minorHAnsi" w:hAnsiTheme="minorHAnsi" w:cstheme="minorHAnsi"/>
                <w:color w:val="000000"/>
                <w:sz w:val="22"/>
                <w:szCs w:val="22"/>
              </w:rPr>
              <w:t xml:space="preserve">Deudores por </w:t>
            </w:r>
            <w:r w:rsidR="001A5ECD">
              <w:rPr>
                <w:rFonts w:asciiTheme="minorHAnsi" w:hAnsiTheme="minorHAnsi" w:cstheme="minorHAnsi"/>
                <w:color w:val="000000"/>
                <w:sz w:val="22"/>
                <w:szCs w:val="22"/>
              </w:rPr>
              <w:t>cobro de cuota</w:t>
            </w:r>
          </w:p>
        </w:tc>
        <w:tc>
          <w:tcPr>
            <w:tcW w:w="1418" w:type="dxa"/>
            <w:vAlign w:val="bottom"/>
          </w:tcPr>
          <w:p w14:paraId="2930F1D4" w14:textId="77777777" w:rsidR="005B0C02" w:rsidRPr="00AD38B5" w:rsidRDefault="005B0C02" w:rsidP="00907B88">
            <w:pPr>
              <w:pStyle w:val="Texto"/>
              <w:tabs>
                <w:tab w:val="decimal" w:pos="1274"/>
              </w:tabs>
              <w:jc w:val="center"/>
              <w:rPr>
                <w:rFonts w:asciiTheme="minorHAnsi" w:hAnsiTheme="minorHAnsi" w:cstheme="minorHAnsi"/>
                <w:b/>
                <w:sz w:val="22"/>
                <w:szCs w:val="22"/>
              </w:rPr>
            </w:pPr>
          </w:p>
        </w:tc>
        <w:tc>
          <w:tcPr>
            <w:tcW w:w="144" w:type="dxa"/>
            <w:vAlign w:val="bottom"/>
          </w:tcPr>
          <w:p w14:paraId="55BA20EA" w14:textId="77777777" w:rsidR="005B0C02" w:rsidRPr="00AD38B5" w:rsidRDefault="005B0C02" w:rsidP="00907B88">
            <w:pPr>
              <w:rPr>
                <w:rFonts w:asciiTheme="minorHAnsi" w:hAnsiTheme="minorHAnsi" w:cstheme="minorHAnsi"/>
              </w:rPr>
            </w:pPr>
          </w:p>
        </w:tc>
        <w:tc>
          <w:tcPr>
            <w:tcW w:w="1273" w:type="dxa"/>
            <w:vAlign w:val="bottom"/>
          </w:tcPr>
          <w:p w14:paraId="608D951C"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c>
          <w:tcPr>
            <w:tcW w:w="227" w:type="dxa"/>
          </w:tcPr>
          <w:p w14:paraId="329E46CA"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r w:rsidR="005B0C02" w:rsidRPr="00AD38B5" w14:paraId="59AD3159" w14:textId="77777777" w:rsidTr="005B0C02">
        <w:tc>
          <w:tcPr>
            <w:tcW w:w="4111" w:type="dxa"/>
          </w:tcPr>
          <w:p w14:paraId="7594267C" w14:textId="12121468" w:rsidR="005B0C02" w:rsidRPr="00AD38B5" w:rsidRDefault="005B0C02" w:rsidP="00907B88">
            <w:pPr>
              <w:pStyle w:val="Texto"/>
              <w:rPr>
                <w:rFonts w:asciiTheme="minorHAnsi" w:hAnsiTheme="minorHAnsi" w:cstheme="minorHAnsi"/>
                <w:sz w:val="22"/>
                <w:szCs w:val="22"/>
              </w:rPr>
            </w:pPr>
          </w:p>
        </w:tc>
        <w:tc>
          <w:tcPr>
            <w:tcW w:w="1418" w:type="dxa"/>
            <w:vAlign w:val="bottom"/>
          </w:tcPr>
          <w:p w14:paraId="4F9562E0" w14:textId="77777777" w:rsidR="005B0C02" w:rsidRPr="00AD38B5" w:rsidRDefault="005B0C02" w:rsidP="00907B88">
            <w:pPr>
              <w:pStyle w:val="Texto"/>
              <w:tabs>
                <w:tab w:val="decimal" w:pos="1274"/>
              </w:tabs>
              <w:jc w:val="center"/>
              <w:rPr>
                <w:rFonts w:asciiTheme="minorHAnsi" w:hAnsiTheme="minorHAnsi" w:cstheme="minorHAnsi"/>
                <w:b/>
                <w:sz w:val="22"/>
                <w:szCs w:val="22"/>
              </w:rPr>
            </w:pPr>
          </w:p>
        </w:tc>
        <w:tc>
          <w:tcPr>
            <w:tcW w:w="144" w:type="dxa"/>
            <w:vAlign w:val="bottom"/>
          </w:tcPr>
          <w:p w14:paraId="30FF00B8" w14:textId="77777777" w:rsidR="005B0C02" w:rsidRPr="00AD38B5" w:rsidRDefault="005B0C02" w:rsidP="00907B88">
            <w:pPr>
              <w:rPr>
                <w:rFonts w:asciiTheme="minorHAnsi" w:hAnsiTheme="minorHAnsi" w:cstheme="minorHAnsi"/>
              </w:rPr>
            </w:pPr>
          </w:p>
        </w:tc>
        <w:tc>
          <w:tcPr>
            <w:tcW w:w="1273" w:type="dxa"/>
            <w:vAlign w:val="bottom"/>
          </w:tcPr>
          <w:p w14:paraId="41CB6869"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c>
          <w:tcPr>
            <w:tcW w:w="227" w:type="dxa"/>
          </w:tcPr>
          <w:p w14:paraId="33716E9E"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r w:rsidR="005B0C02" w:rsidRPr="00AD38B5" w14:paraId="21811771" w14:textId="77777777" w:rsidTr="005B0C02">
        <w:tc>
          <w:tcPr>
            <w:tcW w:w="4111" w:type="dxa"/>
            <w:vAlign w:val="bottom"/>
          </w:tcPr>
          <w:p w14:paraId="3DD06BC5" w14:textId="77777777" w:rsidR="005B0C02" w:rsidRPr="00AD38B5" w:rsidRDefault="005B0C02" w:rsidP="00907B88">
            <w:pPr>
              <w:pStyle w:val="Texto"/>
              <w:ind w:firstLine="426"/>
              <w:rPr>
                <w:rFonts w:asciiTheme="minorHAnsi" w:hAnsiTheme="minorHAnsi" w:cstheme="minorHAnsi"/>
                <w:sz w:val="22"/>
                <w:szCs w:val="22"/>
              </w:rPr>
            </w:pPr>
            <w:r w:rsidRPr="00AD38B5">
              <w:rPr>
                <w:rFonts w:asciiTheme="minorHAnsi" w:hAnsiTheme="minorHAnsi" w:cstheme="minorHAnsi"/>
                <w:sz w:val="22"/>
                <w:szCs w:val="22"/>
              </w:rPr>
              <w:t xml:space="preserve">Subtotal </w:t>
            </w:r>
          </w:p>
        </w:tc>
        <w:tc>
          <w:tcPr>
            <w:tcW w:w="1418" w:type="dxa"/>
            <w:tcBorders>
              <w:top w:val="single" w:sz="4" w:space="0" w:color="auto"/>
              <w:bottom w:val="single" w:sz="4" w:space="0" w:color="auto"/>
            </w:tcBorders>
            <w:vAlign w:val="bottom"/>
          </w:tcPr>
          <w:p w14:paraId="7FC3327D" w14:textId="77777777" w:rsidR="005B0C02" w:rsidRPr="00AD38B5" w:rsidRDefault="005B0C02" w:rsidP="00907B88">
            <w:pPr>
              <w:pStyle w:val="Texto"/>
              <w:tabs>
                <w:tab w:val="decimal" w:pos="1274"/>
              </w:tabs>
              <w:jc w:val="center"/>
              <w:rPr>
                <w:rFonts w:asciiTheme="minorHAnsi" w:hAnsiTheme="minorHAnsi" w:cstheme="minorHAnsi"/>
                <w:b/>
                <w:sz w:val="22"/>
                <w:szCs w:val="22"/>
              </w:rPr>
            </w:pPr>
          </w:p>
        </w:tc>
        <w:tc>
          <w:tcPr>
            <w:tcW w:w="144" w:type="dxa"/>
            <w:vAlign w:val="bottom"/>
          </w:tcPr>
          <w:p w14:paraId="7E74E203" w14:textId="77777777" w:rsidR="005B0C02" w:rsidRPr="00AD38B5" w:rsidRDefault="005B0C02" w:rsidP="00907B88">
            <w:pPr>
              <w:rPr>
                <w:rFonts w:asciiTheme="minorHAnsi" w:hAnsiTheme="minorHAnsi" w:cstheme="minorHAnsi"/>
              </w:rPr>
            </w:pPr>
          </w:p>
        </w:tc>
        <w:tc>
          <w:tcPr>
            <w:tcW w:w="1273" w:type="dxa"/>
            <w:tcBorders>
              <w:top w:val="single" w:sz="4" w:space="0" w:color="auto"/>
              <w:bottom w:val="single" w:sz="4" w:space="0" w:color="auto"/>
            </w:tcBorders>
            <w:vAlign w:val="bottom"/>
          </w:tcPr>
          <w:p w14:paraId="650F8FFD"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c>
          <w:tcPr>
            <w:tcW w:w="227" w:type="dxa"/>
          </w:tcPr>
          <w:p w14:paraId="2113C357"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r w:rsidR="005B0C02" w:rsidRPr="00AD38B5" w14:paraId="1EB48A07" w14:textId="77777777" w:rsidTr="005B0C02">
        <w:tc>
          <w:tcPr>
            <w:tcW w:w="4111" w:type="dxa"/>
            <w:vAlign w:val="bottom"/>
          </w:tcPr>
          <w:p w14:paraId="57B43A55" w14:textId="3F395EA9" w:rsidR="005B0C02" w:rsidRPr="00AD38B5" w:rsidRDefault="005B0C02" w:rsidP="00907B88">
            <w:pPr>
              <w:pStyle w:val="Texto"/>
              <w:ind w:left="142"/>
              <w:rPr>
                <w:rFonts w:asciiTheme="minorHAnsi" w:hAnsiTheme="minorHAnsi" w:cstheme="minorHAnsi"/>
                <w:sz w:val="22"/>
                <w:szCs w:val="22"/>
              </w:rPr>
            </w:pPr>
            <w:r w:rsidRPr="00AD38B5">
              <w:rPr>
                <w:rFonts w:asciiTheme="minorHAnsi" w:hAnsiTheme="minorHAnsi" w:cstheme="minorHAnsi"/>
                <w:sz w:val="22"/>
                <w:szCs w:val="22"/>
              </w:rPr>
              <w:t xml:space="preserve">Previsión para desvalorización de cuentas por cobrar a </w:t>
            </w:r>
            <w:r w:rsidR="00812D3F">
              <w:rPr>
                <w:rFonts w:asciiTheme="minorHAnsi" w:hAnsiTheme="minorHAnsi" w:cstheme="minorHAnsi"/>
                <w:sz w:val="22"/>
                <w:szCs w:val="22"/>
              </w:rPr>
              <w:t>asociados</w:t>
            </w:r>
            <w:r w:rsidRPr="00AD38B5">
              <w:rPr>
                <w:rFonts w:asciiTheme="minorHAnsi" w:hAnsiTheme="minorHAnsi" w:cstheme="minorHAnsi"/>
                <w:sz w:val="22"/>
                <w:szCs w:val="22"/>
              </w:rPr>
              <w:t xml:space="preserve"> en </w:t>
            </w:r>
            <w:r>
              <w:rPr>
                <w:rFonts w:asciiTheme="minorHAnsi" w:hAnsiTheme="minorHAnsi" w:cstheme="minorHAnsi"/>
                <w:sz w:val="22"/>
                <w:szCs w:val="22"/>
              </w:rPr>
              <w:t>especie</w:t>
            </w:r>
            <w:r w:rsidRPr="00AD38B5">
              <w:rPr>
                <w:rFonts w:asciiTheme="minorHAnsi" w:hAnsiTheme="minorHAnsi" w:cstheme="minorHAnsi"/>
                <w:sz w:val="22"/>
                <w:szCs w:val="22"/>
              </w:rPr>
              <w:t xml:space="preserve"> </w:t>
            </w:r>
          </w:p>
        </w:tc>
        <w:tc>
          <w:tcPr>
            <w:tcW w:w="1418" w:type="dxa"/>
            <w:vAlign w:val="bottom"/>
          </w:tcPr>
          <w:p w14:paraId="382EB05D" w14:textId="77777777" w:rsidR="005B0C02" w:rsidRPr="00AD38B5" w:rsidRDefault="005B0C02" w:rsidP="00907B88">
            <w:pPr>
              <w:pStyle w:val="Texto"/>
              <w:tabs>
                <w:tab w:val="decimal" w:pos="1274"/>
              </w:tabs>
              <w:jc w:val="center"/>
              <w:rPr>
                <w:rFonts w:asciiTheme="minorHAnsi" w:hAnsiTheme="minorHAnsi" w:cstheme="minorHAnsi"/>
                <w:b/>
                <w:sz w:val="22"/>
                <w:szCs w:val="22"/>
              </w:rPr>
            </w:pPr>
          </w:p>
        </w:tc>
        <w:tc>
          <w:tcPr>
            <w:tcW w:w="144" w:type="dxa"/>
            <w:vAlign w:val="bottom"/>
          </w:tcPr>
          <w:p w14:paraId="72309F52" w14:textId="77777777" w:rsidR="005B0C02" w:rsidRPr="00AD38B5" w:rsidRDefault="005B0C02" w:rsidP="00907B88">
            <w:pPr>
              <w:rPr>
                <w:rFonts w:asciiTheme="minorHAnsi" w:hAnsiTheme="minorHAnsi" w:cstheme="minorHAnsi"/>
              </w:rPr>
            </w:pPr>
          </w:p>
        </w:tc>
        <w:tc>
          <w:tcPr>
            <w:tcW w:w="1273" w:type="dxa"/>
            <w:vAlign w:val="bottom"/>
          </w:tcPr>
          <w:p w14:paraId="4E5D0E31"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c>
          <w:tcPr>
            <w:tcW w:w="227" w:type="dxa"/>
          </w:tcPr>
          <w:p w14:paraId="62F63BF3"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r w:rsidR="005B0C02" w:rsidRPr="00AD38B5" w14:paraId="5E01B74B" w14:textId="77777777" w:rsidTr="005B0C02">
        <w:tc>
          <w:tcPr>
            <w:tcW w:w="4111" w:type="dxa"/>
            <w:vAlign w:val="bottom"/>
          </w:tcPr>
          <w:p w14:paraId="0F1FF26E" w14:textId="77777777" w:rsidR="005B0C02" w:rsidRPr="00AD38B5" w:rsidRDefault="005B0C02" w:rsidP="00907B88">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18" w:type="dxa"/>
            <w:tcBorders>
              <w:top w:val="single" w:sz="4" w:space="0" w:color="auto"/>
              <w:bottom w:val="single" w:sz="4" w:space="0" w:color="auto"/>
            </w:tcBorders>
            <w:vAlign w:val="bottom"/>
          </w:tcPr>
          <w:p w14:paraId="57A42F2A" w14:textId="77777777" w:rsidR="005B0C02" w:rsidRPr="00AD38B5" w:rsidRDefault="005B0C02" w:rsidP="00907B88">
            <w:pPr>
              <w:pStyle w:val="Texto"/>
              <w:tabs>
                <w:tab w:val="decimal" w:pos="1274"/>
              </w:tabs>
              <w:jc w:val="center"/>
              <w:rPr>
                <w:rFonts w:asciiTheme="minorHAnsi" w:hAnsiTheme="minorHAnsi" w:cstheme="minorHAnsi"/>
                <w:b/>
                <w:sz w:val="22"/>
                <w:szCs w:val="22"/>
              </w:rPr>
            </w:pPr>
          </w:p>
        </w:tc>
        <w:tc>
          <w:tcPr>
            <w:tcW w:w="144" w:type="dxa"/>
            <w:vAlign w:val="bottom"/>
          </w:tcPr>
          <w:p w14:paraId="50B249DB" w14:textId="77777777" w:rsidR="005B0C02" w:rsidRPr="00AD38B5" w:rsidRDefault="005B0C02" w:rsidP="00907B88">
            <w:pPr>
              <w:rPr>
                <w:rFonts w:asciiTheme="minorHAnsi" w:hAnsiTheme="minorHAnsi" w:cstheme="minorHAnsi"/>
              </w:rPr>
            </w:pPr>
          </w:p>
        </w:tc>
        <w:tc>
          <w:tcPr>
            <w:tcW w:w="1273" w:type="dxa"/>
            <w:tcBorders>
              <w:top w:val="single" w:sz="4" w:space="0" w:color="auto"/>
              <w:bottom w:val="single" w:sz="4" w:space="0" w:color="auto"/>
            </w:tcBorders>
            <w:vAlign w:val="bottom"/>
          </w:tcPr>
          <w:p w14:paraId="62C82A1A"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c>
          <w:tcPr>
            <w:tcW w:w="227" w:type="dxa"/>
          </w:tcPr>
          <w:p w14:paraId="34041597"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bl>
    <w:p w14:paraId="02E19563" w14:textId="77777777" w:rsidR="005B0C02" w:rsidRPr="00AD38B5" w:rsidRDefault="005B0C02" w:rsidP="005B0C02">
      <w:pPr>
        <w:pStyle w:val="Prrafodelista"/>
        <w:pBdr>
          <w:top w:val="nil"/>
          <w:left w:val="nil"/>
          <w:bottom w:val="nil"/>
          <w:right w:val="nil"/>
          <w:between w:val="nil"/>
        </w:pBdr>
        <w:jc w:val="both"/>
        <w:rPr>
          <w:rFonts w:asciiTheme="minorHAnsi" w:hAnsiTheme="minorHAnsi" w:cstheme="minorHAnsi"/>
          <w:b/>
          <w:color w:val="000000"/>
        </w:rPr>
      </w:pPr>
    </w:p>
    <w:p w14:paraId="024EB158" w14:textId="77777777" w:rsidR="005B0C02" w:rsidRPr="00AD38B5" w:rsidRDefault="005B0C02" w:rsidP="005B0C02">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rPr>
        <w:t>Criterio de medición:</w:t>
      </w:r>
      <w:r w:rsidRPr="00562E97">
        <w:rPr>
          <w:rFonts w:asciiTheme="minorHAnsi" w:hAnsiTheme="minorHAnsi" w:cstheme="minorHAnsi"/>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1B878E2F" w14:textId="77777777" w:rsidR="005F43E6" w:rsidRPr="00AD38B5" w:rsidRDefault="005F43E6" w:rsidP="001A5ECD">
      <w:pPr>
        <w:pStyle w:val="Prrafodelista"/>
        <w:numPr>
          <w:ilvl w:val="1"/>
          <w:numId w:val="19"/>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AD38B5">
        <w:rPr>
          <w:rFonts w:asciiTheme="minorHAnsi" w:hAnsiTheme="minorHAnsi" w:cstheme="minorHAnsi"/>
          <w:b/>
          <w:color w:val="000000"/>
        </w:rPr>
        <w:t>Créditos impositivos</w:t>
      </w:r>
    </w:p>
    <w:p w14:paraId="3A6654A0" w14:textId="77777777" w:rsidR="005F43E6" w:rsidRPr="00AD38B5" w:rsidRDefault="005F43E6" w:rsidP="005F43E6">
      <w:pPr>
        <w:pStyle w:val="Prrafodelista"/>
        <w:pBdr>
          <w:top w:val="nil"/>
          <w:left w:val="nil"/>
          <w:bottom w:val="nil"/>
          <w:right w:val="nil"/>
          <w:between w:val="nil"/>
        </w:pBdr>
        <w:tabs>
          <w:tab w:val="left" w:pos="426"/>
        </w:tabs>
        <w:ind w:left="0"/>
        <w:jc w:val="both"/>
        <w:rPr>
          <w:rFonts w:asciiTheme="minorHAnsi" w:hAnsiTheme="minorHAnsi" w:cstheme="minorHAnsi"/>
          <w:b/>
          <w:color w:val="000000"/>
        </w:rPr>
      </w:pPr>
    </w:p>
    <w:tbl>
      <w:tblPr>
        <w:tblW w:w="6889" w:type="dxa"/>
        <w:tblInd w:w="284" w:type="dxa"/>
        <w:tblLayout w:type="fixed"/>
        <w:tblCellMar>
          <w:left w:w="0" w:type="dxa"/>
          <w:right w:w="0" w:type="dxa"/>
        </w:tblCellMar>
        <w:tblLook w:val="01E0" w:firstRow="1" w:lastRow="1" w:firstColumn="1" w:lastColumn="1" w:noHBand="0" w:noVBand="0"/>
      </w:tblPr>
      <w:tblGrid>
        <w:gridCol w:w="3827"/>
        <w:gridCol w:w="1418"/>
        <w:gridCol w:w="144"/>
        <w:gridCol w:w="1273"/>
        <w:gridCol w:w="227"/>
      </w:tblGrid>
      <w:tr w:rsidR="005B0C02" w:rsidRPr="00AD38B5" w14:paraId="6760C910" w14:textId="77777777" w:rsidTr="005B0C02">
        <w:tc>
          <w:tcPr>
            <w:tcW w:w="3827" w:type="dxa"/>
            <w:vAlign w:val="bottom"/>
          </w:tcPr>
          <w:p w14:paraId="7EADD9CB" w14:textId="77777777" w:rsidR="005B0C02" w:rsidRPr="00AD38B5" w:rsidRDefault="005B0C02"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215CC9BC" w14:textId="0E2697B5" w:rsidR="005B0C02" w:rsidRPr="004B1E61" w:rsidRDefault="005B0C02"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FB3FA33" w14:textId="77777777" w:rsidR="005B0C02" w:rsidRPr="00AD38B5" w:rsidRDefault="005B0C02"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2A5DA711" w14:textId="332836E2" w:rsidR="005B0C02" w:rsidRPr="004B1E61" w:rsidRDefault="005B0C02"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65DEFD75"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r>
      <w:tr w:rsidR="005B0C02" w:rsidRPr="00AD38B5" w14:paraId="044F07F8" w14:textId="77777777" w:rsidTr="005B0C02">
        <w:trPr>
          <w:trHeight w:val="257"/>
        </w:trPr>
        <w:tc>
          <w:tcPr>
            <w:tcW w:w="3827" w:type="dxa"/>
            <w:vAlign w:val="bottom"/>
          </w:tcPr>
          <w:p w14:paraId="070E5597" w14:textId="77777777" w:rsidR="005B0C02" w:rsidRPr="00AD38B5" w:rsidRDefault="005B0C02" w:rsidP="008235EE">
            <w:pPr>
              <w:tabs>
                <w:tab w:val="left" w:pos="567"/>
                <w:tab w:val="left" w:pos="3902"/>
                <w:tab w:val="left" w:pos="5486"/>
                <w:tab w:val="left" w:pos="7070"/>
                <w:tab w:val="left" w:pos="8654"/>
              </w:tabs>
              <w:ind w:right="1080"/>
              <w:jc w:val="both"/>
              <w:rPr>
                <w:rFonts w:asciiTheme="minorHAnsi" w:hAnsiTheme="minorHAnsi" w:cstheme="minorHAnsi"/>
                <w:b/>
                <w:u w:val="single"/>
              </w:rPr>
            </w:pPr>
          </w:p>
        </w:tc>
        <w:tc>
          <w:tcPr>
            <w:tcW w:w="1418" w:type="dxa"/>
            <w:tcBorders>
              <w:top w:val="single" w:sz="4" w:space="0" w:color="auto"/>
            </w:tcBorders>
            <w:vAlign w:val="bottom"/>
          </w:tcPr>
          <w:p w14:paraId="4BF62F1D" w14:textId="77777777" w:rsidR="005B0C02" w:rsidRPr="00AD38B5" w:rsidRDefault="005B0C02" w:rsidP="008235EE">
            <w:pPr>
              <w:pStyle w:val="Texto"/>
              <w:tabs>
                <w:tab w:val="decimal" w:pos="1274"/>
              </w:tabs>
              <w:jc w:val="center"/>
              <w:rPr>
                <w:rFonts w:asciiTheme="minorHAnsi" w:hAnsiTheme="minorHAnsi" w:cstheme="minorHAnsi"/>
                <w:b/>
                <w:sz w:val="22"/>
                <w:szCs w:val="22"/>
                <w:u w:val="single"/>
              </w:rPr>
            </w:pPr>
          </w:p>
        </w:tc>
        <w:tc>
          <w:tcPr>
            <w:tcW w:w="144" w:type="dxa"/>
            <w:vAlign w:val="bottom"/>
          </w:tcPr>
          <w:p w14:paraId="3E7A3A49" w14:textId="77777777" w:rsidR="005B0C02" w:rsidRPr="00AD38B5" w:rsidRDefault="005B0C02" w:rsidP="008235EE">
            <w:pPr>
              <w:rPr>
                <w:rFonts w:asciiTheme="minorHAnsi" w:eastAsia="Times New Roman" w:hAnsiTheme="minorHAnsi" w:cstheme="minorHAnsi"/>
                <w:b/>
                <w:u w:val="single"/>
                <w:lang w:val="es-AR" w:eastAsia="en-US"/>
              </w:rPr>
            </w:pPr>
          </w:p>
        </w:tc>
        <w:tc>
          <w:tcPr>
            <w:tcW w:w="1273" w:type="dxa"/>
            <w:tcBorders>
              <w:top w:val="single" w:sz="4" w:space="0" w:color="auto"/>
            </w:tcBorders>
            <w:vAlign w:val="bottom"/>
          </w:tcPr>
          <w:p w14:paraId="721AD8AF" w14:textId="77777777" w:rsidR="005B0C02" w:rsidRPr="00AD38B5" w:rsidRDefault="005B0C02" w:rsidP="008235EE">
            <w:pPr>
              <w:pStyle w:val="Texto"/>
              <w:tabs>
                <w:tab w:val="decimal" w:pos="1274"/>
              </w:tabs>
              <w:jc w:val="left"/>
              <w:rPr>
                <w:rFonts w:asciiTheme="minorHAnsi" w:hAnsiTheme="minorHAnsi" w:cstheme="minorHAnsi"/>
                <w:b/>
                <w:sz w:val="22"/>
                <w:szCs w:val="22"/>
                <w:u w:val="single"/>
              </w:rPr>
            </w:pPr>
          </w:p>
        </w:tc>
        <w:tc>
          <w:tcPr>
            <w:tcW w:w="227" w:type="dxa"/>
          </w:tcPr>
          <w:p w14:paraId="0AF7AD6F" w14:textId="77777777" w:rsidR="005B0C02" w:rsidRPr="00AD38B5" w:rsidRDefault="005B0C02" w:rsidP="008235EE">
            <w:pPr>
              <w:pStyle w:val="Texto"/>
              <w:tabs>
                <w:tab w:val="decimal" w:pos="1274"/>
              </w:tabs>
              <w:jc w:val="left"/>
              <w:rPr>
                <w:rFonts w:asciiTheme="minorHAnsi" w:hAnsiTheme="minorHAnsi" w:cstheme="minorHAnsi"/>
                <w:b/>
                <w:sz w:val="22"/>
                <w:szCs w:val="22"/>
                <w:u w:val="single"/>
              </w:rPr>
            </w:pPr>
          </w:p>
        </w:tc>
      </w:tr>
      <w:tr w:rsidR="005B0C02" w:rsidRPr="00AD38B5" w14:paraId="46685E0B" w14:textId="77777777" w:rsidTr="005B0C02">
        <w:tc>
          <w:tcPr>
            <w:tcW w:w="3827" w:type="dxa"/>
            <w:vAlign w:val="bottom"/>
          </w:tcPr>
          <w:p w14:paraId="3B0F6FEF"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Saldo a favor ingresos brutos</w:t>
            </w:r>
          </w:p>
        </w:tc>
        <w:tc>
          <w:tcPr>
            <w:tcW w:w="1418" w:type="dxa"/>
            <w:vAlign w:val="bottom"/>
          </w:tcPr>
          <w:p w14:paraId="5A45FCFD"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A075598" w14:textId="77777777" w:rsidR="005B0C02" w:rsidRPr="00AD38B5" w:rsidRDefault="005B0C02" w:rsidP="008235EE">
            <w:pPr>
              <w:rPr>
                <w:rFonts w:asciiTheme="minorHAnsi" w:hAnsiTheme="minorHAnsi" w:cstheme="minorHAnsi"/>
              </w:rPr>
            </w:pPr>
          </w:p>
        </w:tc>
        <w:tc>
          <w:tcPr>
            <w:tcW w:w="1273" w:type="dxa"/>
            <w:vAlign w:val="bottom"/>
          </w:tcPr>
          <w:p w14:paraId="166B805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35272E19"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F7173D1" w14:textId="77777777" w:rsidTr="005B0C02">
        <w:tc>
          <w:tcPr>
            <w:tcW w:w="3827" w:type="dxa"/>
            <w:vAlign w:val="bottom"/>
          </w:tcPr>
          <w:p w14:paraId="2CECA829"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Saldo a favor de……</w:t>
            </w:r>
          </w:p>
        </w:tc>
        <w:tc>
          <w:tcPr>
            <w:tcW w:w="1418" w:type="dxa"/>
            <w:vAlign w:val="bottom"/>
          </w:tcPr>
          <w:p w14:paraId="0DFBF069"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5429283" w14:textId="77777777" w:rsidR="005B0C02" w:rsidRPr="00AD38B5" w:rsidRDefault="005B0C02" w:rsidP="008235EE">
            <w:pPr>
              <w:rPr>
                <w:rFonts w:asciiTheme="minorHAnsi" w:hAnsiTheme="minorHAnsi" w:cstheme="minorHAnsi"/>
              </w:rPr>
            </w:pPr>
          </w:p>
        </w:tc>
        <w:tc>
          <w:tcPr>
            <w:tcW w:w="1273" w:type="dxa"/>
            <w:vAlign w:val="bottom"/>
          </w:tcPr>
          <w:p w14:paraId="35FB5F11"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077AE0DA"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254BB82F" w14:textId="77777777" w:rsidTr="005B0C02">
        <w:tc>
          <w:tcPr>
            <w:tcW w:w="3827" w:type="dxa"/>
            <w:vAlign w:val="bottom"/>
          </w:tcPr>
          <w:p w14:paraId="1E7500C7"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Otros</w:t>
            </w:r>
          </w:p>
        </w:tc>
        <w:tc>
          <w:tcPr>
            <w:tcW w:w="1418" w:type="dxa"/>
            <w:tcBorders>
              <w:bottom w:val="single" w:sz="4" w:space="0" w:color="auto"/>
            </w:tcBorders>
            <w:vAlign w:val="bottom"/>
          </w:tcPr>
          <w:p w14:paraId="09ABA2B2"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88D3652" w14:textId="77777777" w:rsidR="005B0C02" w:rsidRPr="00AD38B5" w:rsidRDefault="005B0C02" w:rsidP="008235EE">
            <w:pPr>
              <w:rPr>
                <w:rFonts w:asciiTheme="minorHAnsi" w:hAnsiTheme="minorHAnsi" w:cstheme="minorHAnsi"/>
              </w:rPr>
            </w:pPr>
          </w:p>
        </w:tc>
        <w:tc>
          <w:tcPr>
            <w:tcW w:w="1273" w:type="dxa"/>
            <w:tcBorders>
              <w:bottom w:val="single" w:sz="4" w:space="0" w:color="auto"/>
            </w:tcBorders>
            <w:vAlign w:val="bottom"/>
          </w:tcPr>
          <w:p w14:paraId="7C69AF58"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D78AEB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01981930" w14:textId="77777777" w:rsidTr="005B0C02">
        <w:tc>
          <w:tcPr>
            <w:tcW w:w="3827" w:type="dxa"/>
            <w:vAlign w:val="bottom"/>
          </w:tcPr>
          <w:p w14:paraId="64E59A38" w14:textId="77777777" w:rsidR="005B0C02" w:rsidRPr="00AD38B5" w:rsidRDefault="005B0C02" w:rsidP="008235EE">
            <w:pPr>
              <w:pStyle w:val="Texto"/>
              <w:ind w:firstLine="426"/>
              <w:rPr>
                <w:rFonts w:asciiTheme="minorHAnsi" w:hAnsiTheme="minorHAnsi" w:cstheme="minorHAnsi"/>
                <w:sz w:val="22"/>
                <w:szCs w:val="22"/>
              </w:rPr>
            </w:pPr>
            <w:r w:rsidRPr="00AD38B5">
              <w:rPr>
                <w:rFonts w:asciiTheme="minorHAnsi" w:hAnsiTheme="minorHAnsi" w:cstheme="minorHAnsi"/>
                <w:sz w:val="22"/>
                <w:szCs w:val="22"/>
              </w:rPr>
              <w:t xml:space="preserve">Subtotal </w:t>
            </w:r>
          </w:p>
        </w:tc>
        <w:tc>
          <w:tcPr>
            <w:tcW w:w="1418" w:type="dxa"/>
            <w:tcBorders>
              <w:top w:val="single" w:sz="4" w:space="0" w:color="auto"/>
              <w:bottom w:val="single" w:sz="4" w:space="0" w:color="auto"/>
            </w:tcBorders>
            <w:vAlign w:val="bottom"/>
          </w:tcPr>
          <w:p w14:paraId="575A4A8E"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DEB1F39"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0019AE4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4402BE4"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6E6C1469" w14:textId="77777777" w:rsidTr="005B0C02">
        <w:tc>
          <w:tcPr>
            <w:tcW w:w="3827" w:type="dxa"/>
            <w:vAlign w:val="bottom"/>
          </w:tcPr>
          <w:p w14:paraId="430B07ED" w14:textId="77777777" w:rsidR="005B0C02" w:rsidRPr="00AD38B5" w:rsidRDefault="005B0C02"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193BDF80"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8F9EC9F"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16F74F4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28AA1803"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351713AB" w14:textId="77777777" w:rsidTr="005B0C02">
        <w:tc>
          <w:tcPr>
            <w:tcW w:w="3827" w:type="dxa"/>
            <w:vAlign w:val="bottom"/>
          </w:tcPr>
          <w:p w14:paraId="43580212"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menos:</w:t>
            </w:r>
          </w:p>
        </w:tc>
        <w:tc>
          <w:tcPr>
            <w:tcW w:w="1418" w:type="dxa"/>
            <w:vAlign w:val="bottom"/>
          </w:tcPr>
          <w:p w14:paraId="2254452E"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5EECAFB" w14:textId="77777777" w:rsidR="005B0C02" w:rsidRPr="00AD38B5" w:rsidRDefault="005B0C02" w:rsidP="008235EE">
            <w:pPr>
              <w:rPr>
                <w:rFonts w:asciiTheme="minorHAnsi" w:hAnsiTheme="minorHAnsi" w:cstheme="minorHAnsi"/>
              </w:rPr>
            </w:pPr>
          </w:p>
        </w:tc>
        <w:tc>
          <w:tcPr>
            <w:tcW w:w="1273" w:type="dxa"/>
            <w:vAlign w:val="bottom"/>
          </w:tcPr>
          <w:p w14:paraId="04EDCDCA"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31FC6040"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8D628E3" w14:textId="77777777" w:rsidTr="005B0C02">
        <w:tc>
          <w:tcPr>
            <w:tcW w:w="3827" w:type="dxa"/>
            <w:vAlign w:val="bottom"/>
          </w:tcPr>
          <w:p w14:paraId="515A6288" w14:textId="77777777" w:rsidR="005B0C02" w:rsidRPr="00AD38B5" w:rsidRDefault="005B0C02" w:rsidP="008235EE">
            <w:pPr>
              <w:pBdr>
                <w:top w:val="nil"/>
                <w:left w:val="nil"/>
                <w:bottom w:val="nil"/>
                <w:right w:val="nil"/>
                <w:between w:val="nil"/>
              </w:pBdr>
              <w:tabs>
                <w:tab w:val="left" w:pos="980"/>
                <w:tab w:val="left" w:pos="1514"/>
                <w:tab w:val="left" w:pos="2828"/>
              </w:tabs>
              <w:spacing w:line="177" w:lineRule="auto"/>
              <w:ind w:left="107"/>
              <w:rPr>
                <w:rFonts w:asciiTheme="minorHAnsi" w:hAnsiTheme="minorHAnsi" w:cstheme="minorHAnsi"/>
              </w:rPr>
            </w:pPr>
            <w:r w:rsidRPr="00AD38B5">
              <w:rPr>
                <w:rFonts w:asciiTheme="minorHAnsi" w:hAnsiTheme="minorHAnsi" w:cstheme="minorHAnsi"/>
              </w:rPr>
              <w:t>Previsión para</w:t>
            </w:r>
            <w:r w:rsidRPr="00AD38B5">
              <w:rPr>
                <w:rFonts w:asciiTheme="minorHAnsi" w:hAnsiTheme="minorHAnsi" w:cstheme="minorHAnsi"/>
              </w:rPr>
              <w:tab/>
              <w:t>desvalorización de créditos impositivos</w:t>
            </w:r>
            <w:r w:rsidRPr="00AD38B5">
              <w:rPr>
                <w:rFonts w:asciiTheme="minorHAnsi" w:hAnsiTheme="minorHAnsi" w:cstheme="minorHAnsi"/>
                <w:color w:val="000000"/>
              </w:rPr>
              <w:t xml:space="preserve"> </w:t>
            </w:r>
            <w:r w:rsidRPr="00AD38B5">
              <w:rPr>
                <w:rFonts w:asciiTheme="minorHAnsi" w:hAnsiTheme="minorHAnsi" w:cstheme="minorHAnsi"/>
              </w:rPr>
              <w:t>(Anexo …)</w:t>
            </w:r>
          </w:p>
        </w:tc>
        <w:tc>
          <w:tcPr>
            <w:tcW w:w="1418" w:type="dxa"/>
            <w:vAlign w:val="bottom"/>
          </w:tcPr>
          <w:p w14:paraId="1382EC54"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0B0FBBA" w14:textId="77777777" w:rsidR="005B0C02" w:rsidRPr="00AD38B5" w:rsidRDefault="005B0C02" w:rsidP="008235EE">
            <w:pPr>
              <w:rPr>
                <w:rFonts w:asciiTheme="minorHAnsi" w:hAnsiTheme="minorHAnsi" w:cstheme="minorHAnsi"/>
              </w:rPr>
            </w:pPr>
          </w:p>
        </w:tc>
        <w:tc>
          <w:tcPr>
            <w:tcW w:w="1273" w:type="dxa"/>
            <w:vAlign w:val="bottom"/>
          </w:tcPr>
          <w:p w14:paraId="40B5E4AA"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1D121C49"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28FDC0C0" w14:textId="77777777" w:rsidTr="005B0C02">
        <w:tc>
          <w:tcPr>
            <w:tcW w:w="3827" w:type="dxa"/>
            <w:vAlign w:val="bottom"/>
          </w:tcPr>
          <w:p w14:paraId="2AEB82C7" w14:textId="77777777" w:rsidR="005B0C02" w:rsidRPr="00AD38B5" w:rsidRDefault="005B0C02"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18" w:type="dxa"/>
            <w:tcBorders>
              <w:top w:val="single" w:sz="4" w:space="0" w:color="auto"/>
              <w:bottom w:val="single" w:sz="4" w:space="0" w:color="auto"/>
            </w:tcBorders>
            <w:vAlign w:val="bottom"/>
          </w:tcPr>
          <w:p w14:paraId="2804DEDE"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DE6A491"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7444382C"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82BE698"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bl>
    <w:p w14:paraId="29D844FE" w14:textId="0DDF16B5" w:rsidR="005F43E6" w:rsidRDefault="005F43E6" w:rsidP="005F43E6">
      <w:pPr>
        <w:pStyle w:val="Prrafodelista"/>
        <w:pBdr>
          <w:top w:val="nil"/>
          <w:left w:val="nil"/>
          <w:bottom w:val="nil"/>
          <w:right w:val="nil"/>
          <w:between w:val="nil"/>
        </w:pBdr>
        <w:jc w:val="both"/>
        <w:rPr>
          <w:rFonts w:asciiTheme="minorHAnsi" w:hAnsiTheme="minorHAnsi" w:cstheme="minorHAnsi"/>
          <w:b/>
          <w:color w:val="000000"/>
        </w:rPr>
      </w:pPr>
    </w:p>
    <w:p w14:paraId="7DFC4893" w14:textId="2B43DDC4" w:rsidR="00B72DB9" w:rsidRPr="00AD38B5" w:rsidRDefault="00B72DB9" w:rsidP="00B72DB9">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52792BEF" w14:textId="242C22B4" w:rsidR="00B72DB9" w:rsidRPr="00B72DB9" w:rsidRDefault="00B72DB9" w:rsidP="00B72DB9">
      <w:pPr>
        <w:pStyle w:val="Default"/>
        <w:spacing w:before="120" w:after="120"/>
        <w:jc w:val="both"/>
        <w:rPr>
          <w:rFonts w:asciiTheme="minorHAnsi" w:hAnsiTheme="minorHAnsi" w:cstheme="minorHAnsi"/>
          <w:sz w:val="22"/>
          <w:szCs w:val="22"/>
        </w:rPr>
      </w:pPr>
      <w:r w:rsidRPr="00AD38B5">
        <w:rPr>
          <w:rFonts w:asciiTheme="minorHAnsi" w:hAnsiTheme="minorHAnsi" w:cstheme="minorHAnsi"/>
          <w:sz w:val="22"/>
          <w:szCs w:val="22"/>
        </w:rPr>
        <w:t>A la fecha de cierre de cada ejercicio, se evalúa si existen indicios de desvalorización de</w:t>
      </w:r>
      <w:r>
        <w:rPr>
          <w:rFonts w:asciiTheme="minorHAnsi" w:hAnsiTheme="minorHAnsi" w:cstheme="minorHAnsi"/>
          <w:sz w:val="22"/>
          <w:szCs w:val="22"/>
        </w:rPr>
        <w:t>l</w:t>
      </w:r>
      <w:r w:rsidRPr="00AD38B5">
        <w:rPr>
          <w:rFonts w:asciiTheme="minorHAnsi" w:hAnsiTheme="minorHAnsi" w:cstheme="minorHAnsi"/>
          <w:sz w:val="22"/>
          <w:szCs w:val="22"/>
        </w:rPr>
        <w:t xml:space="preserve"> rubro, y </w:t>
      </w:r>
      <w:r w:rsidRPr="00AD38B5">
        <w:rPr>
          <w:rFonts w:asciiTheme="minorHAnsi" w:eastAsia="Arial" w:hAnsiTheme="minorHAnsi" w:cstheme="minorHAnsi"/>
          <w:color w:val="auto"/>
          <w:sz w:val="22"/>
          <w:szCs w:val="22"/>
          <w:lang w:val="es-ES" w:eastAsia="es-AR"/>
        </w:rPr>
        <w:t xml:space="preserve">se procede al reconocimiento </w:t>
      </w:r>
      <w:r w:rsidR="00812D3F" w:rsidRPr="00AD38B5">
        <w:rPr>
          <w:rFonts w:asciiTheme="minorHAnsi" w:eastAsia="Arial" w:hAnsiTheme="minorHAnsi" w:cstheme="minorHAnsi"/>
          <w:color w:val="auto"/>
          <w:sz w:val="22"/>
          <w:szCs w:val="22"/>
          <w:lang w:val="es-ES" w:eastAsia="es-AR"/>
        </w:rPr>
        <w:t>de l</w:t>
      </w:r>
      <w:r w:rsidR="00812D3F">
        <w:rPr>
          <w:rFonts w:asciiTheme="minorHAnsi" w:eastAsia="Arial" w:hAnsiTheme="minorHAnsi" w:cstheme="minorHAnsi"/>
          <w:color w:val="auto"/>
          <w:sz w:val="22"/>
          <w:szCs w:val="22"/>
          <w:lang w:val="es-ES" w:eastAsia="es-AR"/>
        </w:rPr>
        <w:t>o</w:t>
      </w:r>
      <w:r w:rsidR="00812D3F" w:rsidRPr="00AD38B5">
        <w:rPr>
          <w:rFonts w:asciiTheme="minorHAnsi" w:eastAsia="Arial" w:hAnsiTheme="minorHAnsi" w:cstheme="minorHAnsi"/>
          <w:color w:val="auto"/>
          <w:sz w:val="22"/>
          <w:szCs w:val="22"/>
          <w:lang w:val="es-ES" w:eastAsia="es-AR"/>
        </w:rPr>
        <w:t xml:space="preserve">s </w:t>
      </w:r>
      <w:r w:rsidR="00812D3F">
        <w:rPr>
          <w:rFonts w:asciiTheme="minorHAnsi" w:eastAsia="Arial" w:hAnsiTheme="minorHAnsi" w:cstheme="minorHAnsi"/>
          <w:color w:val="auto"/>
          <w:sz w:val="22"/>
          <w:szCs w:val="22"/>
          <w:lang w:val="es-ES" w:eastAsia="es-AR"/>
        </w:rPr>
        <w:t>déficits</w:t>
      </w:r>
      <w:r w:rsidR="00812D3F" w:rsidRPr="00AD38B5">
        <w:rPr>
          <w:rFonts w:asciiTheme="minorHAnsi" w:eastAsia="Arial" w:hAnsiTheme="minorHAnsi" w:cstheme="minorHAnsi"/>
          <w:color w:val="auto"/>
          <w:sz w:val="22"/>
          <w:szCs w:val="22"/>
          <w:lang w:val="es-ES" w:eastAsia="es-AR"/>
        </w:rPr>
        <w:t xml:space="preserve"> por desvalorización en el</w:t>
      </w:r>
      <w:r w:rsidRPr="00AD38B5">
        <w:rPr>
          <w:rFonts w:asciiTheme="minorHAnsi" w:eastAsia="Arial" w:hAnsiTheme="minorHAnsi" w:cstheme="minorHAnsi"/>
          <w:color w:val="auto"/>
          <w:sz w:val="22"/>
          <w:szCs w:val="22"/>
          <w:lang w:val="es-ES" w:eastAsia="es-AR"/>
        </w:rPr>
        <w:t xml:space="preserve"> período en caso de que su importe contable supere su valor recuperable. </w:t>
      </w:r>
    </w:p>
    <w:p w14:paraId="4276DE7E" w14:textId="7F50D7AB" w:rsidR="00B72DB9" w:rsidRPr="00AD38B5" w:rsidRDefault="00B72DB9" w:rsidP="00B72DB9">
      <w:pPr>
        <w:pStyle w:val="Prrafodelista"/>
        <w:pBdr>
          <w:top w:val="nil"/>
          <w:left w:val="nil"/>
          <w:bottom w:val="nil"/>
          <w:right w:val="nil"/>
          <w:between w:val="nil"/>
        </w:pBdr>
        <w:ind w:left="0"/>
        <w:jc w:val="both"/>
        <w:rPr>
          <w:rFonts w:asciiTheme="minorHAnsi" w:hAnsiTheme="minorHAnsi" w:cstheme="minorHAnsi"/>
          <w:b/>
          <w:color w:val="000000"/>
        </w:rPr>
      </w:pPr>
      <w:r w:rsidRPr="00AD38B5">
        <w:rPr>
          <w:rFonts w:asciiTheme="minorHAnsi" w:hAnsiTheme="minorHAnsi" w:cstheme="minorHAnsi"/>
        </w:rPr>
        <w:lastRenderedPageBreak/>
        <w:t>La previsión para desvalorización de los créditos impositivos se calcula en función de las proyecciones impositivas y las posibilidades de su utilización futura.</w:t>
      </w:r>
    </w:p>
    <w:p w14:paraId="68DB9A70" w14:textId="77777777" w:rsidR="005F43E6" w:rsidRPr="00AD38B5" w:rsidRDefault="005F43E6" w:rsidP="005F43E6">
      <w:pPr>
        <w:pBdr>
          <w:top w:val="nil"/>
          <w:left w:val="nil"/>
          <w:bottom w:val="nil"/>
          <w:right w:val="nil"/>
          <w:between w:val="nil"/>
        </w:pBdr>
        <w:jc w:val="both"/>
        <w:rPr>
          <w:rFonts w:asciiTheme="minorHAnsi" w:hAnsiTheme="minorHAnsi" w:cstheme="minorHAnsi"/>
          <w:color w:val="000000"/>
        </w:rPr>
      </w:pPr>
    </w:p>
    <w:p w14:paraId="4BC0B68B" w14:textId="5ED03CC3" w:rsidR="005F43E6" w:rsidRPr="00812D3F" w:rsidRDefault="005F43E6" w:rsidP="001A5ECD">
      <w:pPr>
        <w:pStyle w:val="Prrafodelista"/>
        <w:numPr>
          <w:ilvl w:val="1"/>
          <w:numId w:val="19"/>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812D3F">
        <w:rPr>
          <w:rFonts w:asciiTheme="minorHAnsi" w:hAnsiTheme="minorHAnsi" w:cstheme="minorHAnsi"/>
          <w:b/>
          <w:color w:val="000000"/>
        </w:rPr>
        <w:t xml:space="preserve">Créditos </w:t>
      </w:r>
      <w:r w:rsidR="00C766BA" w:rsidRPr="00812D3F">
        <w:rPr>
          <w:rFonts w:asciiTheme="minorHAnsi" w:hAnsiTheme="minorHAnsi" w:cstheme="minorHAnsi"/>
          <w:b/>
          <w:color w:val="000000"/>
        </w:rPr>
        <w:t>con otras asociaciones</w:t>
      </w:r>
    </w:p>
    <w:tbl>
      <w:tblPr>
        <w:tblW w:w="7173" w:type="dxa"/>
        <w:tblLayout w:type="fixed"/>
        <w:tblCellMar>
          <w:left w:w="0" w:type="dxa"/>
          <w:right w:w="0" w:type="dxa"/>
        </w:tblCellMar>
        <w:tblLook w:val="01E0" w:firstRow="1" w:lastRow="1" w:firstColumn="1" w:lastColumn="1" w:noHBand="0" w:noVBand="0"/>
      </w:tblPr>
      <w:tblGrid>
        <w:gridCol w:w="4111"/>
        <w:gridCol w:w="1418"/>
        <w:gridCol w:w="144"/>
        <w:gridCol w:w="1273"/>
        <w:gridCol w:w="227"/>
      </w:tblGrid>
      <w:tr w:rsidR="005B0C02" w:rsidRPr="00AD38B5" w14:paraId="63CFF22B" w14:textId="77777777" w:rsidTr="005B0C02">
        <w:trPr>
          <w:trHeight w:val="70"/>
        </w:trPr>
        <w:tc>
          <w:tcPr>
            <w:tcW w:w="4111" w:type="dxa"/>
            <w:vAlign w:val="bottom"/>
          </w:tcPr>
          <w:p w14:paraId="3D4FAD01" w14:textId="77777777" w:rsidR="005B0C02" w:rsidRPr="00AD38B5" w:rsidRDefault="005B0C02"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6412E8B6" w14:textId="20B52D6F" w:rsidR="005B0C02" w:rsidRPr="004B1E61" w:rsidRDefault="005B0C02"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44767046" w14:textId="77777777" w:rsidR="005B0C02" w:rsidRPr="00AD38B5" w:rsidRDefault="005B0C02"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2ADEF71A" w14:textId="37BA6FA5" w:rsidR="005B0C02" w:rsidRPr="004B1E61" w:rsidRDefault="005B0C02"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6BA71E4"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67913A6D" w14:textId="77777777" w:rsidTr="005B0C02">
        <w:trPr>
          <w:trHeight w:val="70"/>
        </w:trPr>
        <w:tc>
          <w:tcPr>
            <w:tcW w:w="4111" w:type="dxa"/>
          </w:tcPr>
          <w:p w14:paraId="3B8A3C94" w14:textId="4C3C14E1" w:rsidR="005B0C02" w:rsidRPr="00AD38B5" w:rsidRDefault="005B0C02"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4142D541"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BFBF023"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4B383A2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471C5A17"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9F10C29" w14:textId="77777777" w:rsidTr="005B0C02">
        <w:tc>
          <w:tcPr>
            <w:tcW w:w="4111" w:type="dxa"/>
          </w:tcPr>
          <w:p w14:paraId="497B6075"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Otros</w:t>
            </w:r>
          </w:p>
        </w:tc>
        <w:tc>
          <w:tcPr>
            <w:tcW w:w="1418" w:type="dxa"/>
            <w:vAlign w:val="bottom"/>
          </w:tcPr>
          <w:p w14:paraId="1D3041D2"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F59DC8B" w14:textId="77777777" w:rsidR="005B0C02" w:rsidRPr="00AD38B5" w:rsidRDefault="005B0C02" w:rsidP="008235EE">
            <w:pPr>
              <w:rPr>
                <w:rFonts w:asciiTheme="minorHAnsi" w:hAnsiTheme="minorHAnsi" w:cstheme="minorHAnsi"/>
              </w:rPr>
            </w:pPr>
          </w:p>
        </w:tc>
        <w:tc>
          <w:tcPr>
            <w:tcW w:w="1273" w:type="dxa"/>
            <w:vAlign w:val="bottom"/>
          </w:tcPr>
          <w:p w14:paraId="156EB6BC"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536515E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10DC894C" w14:textId="77777777" w:rsidTr="005B0C02">
        <w:tc>
          <w:tcPr>
            <w:tcW w:w="4111" w:type="dxa"/>
            <w:vAlign w:val="bottom"/>
          </w:tcPr>
          <w:p w14:paraId="0F6C7543" w14:textId="77777777" w:rsidR="005B0C02" w:rsidRPr="00AD38B5" w:rsidRDefault="005B0C02" w:rsidP="008235EE">
            <w:pPr>
              <w:pStyle w:val="Texto"/>
              <w:ind w:firstLine="426"/>
              <w:rPr>
                <w:rFonts w:asciiTheme="minorHAnsi" w:hAnsiTheme="minorHAnsi" w:cstheme="minorHAnsi"/>
                <w:sz w:val="22"/>
                <w:szCs w:val="22"/>
              </w:rPr>
            </w:pPr>
            <w:r w:rsidRPr="00AD38B5">
              <w:rPr>
                <w:rFonts w:asciiTheme="minorHAnsi" w:hAnsiTheme="minorHAnsi" w:cstheme="minorHAnsi"/>
                <w:b/>
                <w:color w:val="000000"/>
                <w:sz w:val="22"/>
                <w:szCs w:val="22"/>
              </w:rPr>
              <w:t>Total</w:t>
            </w:r>
            <w:r w:rsidRPr="00AD38B5">
              <w:rPr>
                <w:rFonts w:asciiTheme="minorHAnsi" w:hAnsiTheme="minorHAnsi" w:cstheme="minorHAnsi"/>
                <w:sz w:val="22"/>
                <w:szCs w:val="22"/>
              </w:rPr>
              <w:t xml:space="preserve"> </w:t>
            </w:r>
          </w:p>
        </w:tc>
        <w:tc>
          <w:tcPr>
            <w:tcW w:w="1418" w:type="dxa"/>
            <w:tcBorders>
              <w:top w:val="single" w:sz="4" w:space="0" w:color="auto"/>
              <w:bottom w:val="single" w:sz="4" w:space="0" w:color="auto"/>
            </w:tcBorders>
            <w:vAlign w:val="bottom"/>
          </w:tcPr>
          <w:p w14:paraId="4EDB4230"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C8703C7"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72A8C90C"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5035D6C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bl>
    <w:p w14:paraId="778BDA22" w14:textId="77777777" w:rsidR="005F43E6" w:rsidRPr="00AD38B5" w:rsidRDefault="005F43E6" w:rsidP="005F43E6">
      <w:pPr>
        <w:pStyle w:val="Descripcin"/>
        <w:spacing w:after="0"/>
        <w:rPr>
          <w:rFonts w:asciiTheme="minorHAnsi" w:hAnsiTheme="minorHAnsi" w:cstheme="minorHAnsi"/>
          <w:color w:val="auto"/>
          <w:sz w:val="22"/>
          <w:szCs w:val="22"/>
        </w:rPr>
      </w:pPr>
    </w:p>
    <w:p w14:paraId="4B3C4D07" w14:textId="4C8A1C64" w:rsidR="005F43E6" w:rsidRDefault="005F43E6" w:rsidP="005F43E6">
      <w:pPr>
        <w:pStyle w:val="Descripcin"/>
        <w:spacing w:after="0"/>
        <w:rPr>
          <w:rFonts w:asciiTheme="minorHAnsi" w:hAnsiTheme="minorHAnsi" w:cstheme="minorHAnsi"/>
          <w:color w:val="auto"/>
          <w:sz w:val="22"/>
          <w:szCs w:val="22"/>
        </w:rPr>
      </w:pPr>
      <w:r w:rsidRPr="00AD38B5">
        <w:rPr>
          <w:rFonts w:asciiTheme="minorHAnsi" w:hAnsiTheme="minorHAnsi" w:cstheme="minorHAnsi"/>
          <w:color w:val="auto"/>
          <w:sz w:val="22"/>
          <w:szCs w:val="22"/>
        </w:rPr>
        <w:t>Ver Anexo …. – Transacciones y saldos con partes relacionadas.</w:t>
      </w:r>
    </w:p>
    <w:p w14:paraId="69700B28" w14:textId="77777777" w:rsidR="00B72DB9" w:rsidRPr="00B72DB9" w:rsidRDefault="00B72DB9" w:rsidP="00B72DB9"/>
    <w:p w14:paraId="4BFECAF2" w14:textId="659F75AD" w:rsidR="00B72DB9" w:rsidRPr="00AD38B5" w:rsidRDefault="00B72DB9" w:rsidP="00B72DB9">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08BC76B1" w14:textId="5A79CAB8" w:rsidR="00B72DB9" w:rsidRPr="00AD38B5" w:rsidRDefault="00B72DB9" w:rsidP="00B72DB9">
      <w:pPr>
        <w:pStyle w:val="Default"/>
        <w:spacing w:before="120" w:after="120"/>
        <w:jc w:val="both"/>
        <w:rPr>
          <w:rFonts w:asciiTheme="minorHAnsi" w:eastAsia="Arial" w:hAnsiTheme="minorHAnsi" w:cstheme="minorHAnsi"/>
          <w:color w:val="auto"/>
          <w:sz w:val="22"/>
          <w:szCs w:val="22"/>
          <w:lang w:val="es-ES" w:eastAsia="es-AR"/>
        </w:rPr>
      </w:pPr>
      <w:r w:rsidRPr="00AD38B5">
        <w:rPr>
          <w:rFonts w:asciiTheme="minorHAnsi" w:hAnsiTheme="minorHAnsi" w:cstheme="minorHAnsi"/>
          <w:sz w:val="22"/>
          <w:szCs w:val="22"/>
        </w:rPr>
        <w:t>A la fecha de cierre de cada ejercicio, se evalúa si existen indicios de desvalorización de</w:t>
      </w:r>
      <w:r>
        <w:rPr>
          <w:rFonts w:asciiTheme="minorHAnsi" w:hAnsiTheme="minorHAnsi" w:cstheme="minorHAnsi"/>
          <w:sz w:val="22"/>
          <w:szCs w:val="22"/>
        </w:rPr>
        <w:t>l</w:t>
      </w:r>
      <w:r w:rsidRPr="00AD38B5">
        <w:rPr>
          <w:rFonts w:asciiTheme="minorHAnsi" w:hAnsiTheme="minorHAnsi" w:cstheme="minorHAnsi"/>
          <w:sz w:val="22"/>
          <w:szCs w:val="22"/>
        </w:rPr>
        <w:t xml:space="preserve"> rubro, y </w:t>
      </w:r>
      <w:r w:rsidR="0025488A">
        <w:rPr>
          <w:rFonts w:asciiTheme="minorHAnsi" w:eastAsia="Arial" w:hAnsiTheme="minorHAnsi" w:cstheme="minorHAnsi"/>
          <w:color w:val="auto"/>
          <w:sz w:val="22"/>
          <w:szCs w:val="22"/>
          <w:lang w:val="es-ES" w:eastAsia="es-AR"/>
        </w:rPr>
        <w:t xml:space="preserve">se verifica </w:t>
      </w:r>
      <w:r w:rsidRPr="00AD38B5">
        <w:rPr>
          <w:rFonts w:asciiTheme="minorHAnsi" w:eastAsia="Arial" w:hAnsiTheme="minorHAnsi" w:cstheme="minorHAnsi"/>
          <w:color w:val="auto"/>
          <w:sz w:val="22"/>
          <w:szCs w:val="22"/>
          <w:lang w:val="es-ES" w:eastAsia="es-AR"/>
        </w:rPr>
        <w:t xml:space="preserve">que su importe contable </w:t>
      </w:r>
      <w:r w:rsidR="0025488A">
        <w:rPr>
          <w:rFonts w:asciiTheme="minorHAnsi" w:eastAsia="Arial" w:hAnsiTheme="minorHAnsi" w:cstheme="minorHAnsi"/>
          <w:color w:val="auto"/>
          <w:sz w:val="22"/>
          <w:szCs w:val="22"/>
          <w:lang w:val="es-ES" w:eastAsia="es-AR"/>
        </w:rPr>
        <w:t xml:space="preserve">no </w:t>
      </w:r>
      <w:r w:rsidRPr="00AD38B5">
        <w:rPr>
          <w:rFonts w:asciiTheme="minorHAnsi" w:eastAsia="Arial" w:hAnsiTheme="minorHAnsi" w:cstheme="minorHAnsi"/>
          <w:color w:val="auto"/>
          <w:sz w:val="22"/>
          <w:szCs w:val="22"/>
          <w:lang w:val="es-ES" w:eastAsia="es-AR"/>
        </w:rPr>
        <w:t xml:space="preserve">supere su valor recuperable. </w:t>
      </w:r>
    </w:p>
    <w:p w14:paraId="083B92C3" w14:textId="60F8F282" w:rsidR="005F43E6" w:rsidRPr="00AD38B5" w:rsidRDefault="005F43E6" w:rsidP="005F43E6">
      <w:pPr>
        <w:rPr>
          <w:rFonts w:asciiTheme="minorHAnsi" w:hAnsiTheme="minorHAnsi" w:cstheme="minorHAnsi"/>
          <w:color w:val="000000"/>
        </w:rPr>
      </w:pPr>
      <w:r w:rsidRPr="00AD38B5">
        <w:rPr>
          <w:rFonts w:asciiTheme="minorHAnsi" w:hAnsiTheme="minorHAnsi" w:cstheme="minorHAnsi"/>
          <w:b/>
        </w:rPr>
        <w:t>3.</w:t>
      </w:r>
      <w:r w:rsidR="005B0C02">
        <w:rPr>
          <w:rFonts w:asciiTheme="minorHAnsi" w:hAnsiTheme="minorHAnsi" w:cstheme="minorHAnsi"/>
          <w:b/>
        </w:rPr>
        <w:t>7</w:t>
      </w:r>
      <w:r w:rsidRPr="00AD38B5">
        <w:rPr>
          <w:rFonts w:asciiTheme="minorHAnsi" w:hAnsiTheme="minorHAnsi" w:cstheme="minorHAnsi"/>
          <w:b/>
        </w:rPr>
        <w:t>.</w:t>
      </w:r>
      <w:r w:rsidRPr="00AD38B5">
        <w:rPr>
          <w:rFonts w:asciiTheme="minorHAnsi" w:hAnsiTheme="minorHAnsi" w:cstheme="minorHAnsi"/>
          <w:b/>
        </w:rPr>
        <w:tab/>
        <w:t>Otras cuentas por cobrar en moneda</w:t>
      </w:r>
    </w:p>
    <w:tbl>
      <w:tblPr>
        <w:tblW w:w="9781" w:type="dxa"/>
        <w:tblLayout w:type="fixed"/>
        <w:tblCellMar>
          <w:left w:w="0" w:type="dxa"/>
          <w:right w:w="0" w:type="dxa"/>
        </w:tblCellMar>
        <w:tblLook w:val="01E0" w:firstRow="1" w:lastRow="1" w:firstColumn="1" w:lastColumn="1" w:noHBand="0" w:noVBand="0"/>
      </w:tblPr>
      <w:tblGrid>
        <w:gridCol w:w="4110"/>
        <w:gridCol w:w="1417"/>
        <w:gridCol w:w="144"/>
        <w:gridCol w:w="1275"/>
        <w:gridCol w:w="230"/>
        <w:gridCol w:w="20"/>
        <w:gridCol w:w="1168"/>
        <w:gridCol w:w="20"/>
        <w:gridCol w:w="121"/>
        <w:gridCol w:w="20"/>
        <w:gridCol w:w="122"/>
        <w:gridCol w:w="1134"/>
      </w:tblGrid>
      <w:tr w:rsidR="005F43E6" w:rsidRPr="00AD38B5" w14:paraId="12C267B4" w14:textId="77777777" w:rsidTr="008235EE">
        <w:tc>
          <w:tcPr>
            <w:tcW w:w="4110" w:type="dxa"/>
            <w:vAlign w:val="bottom"/>
          </w:tcPr>
          <w:p w14:paraId="7079F710" w14:textId="77777777" w:rsidR="005F43E6" w:rsidRPr="00AD38B5" w:rsidRDefault="005F43E6" w:rsidP="008235EE">
            <w:pPr>
              <w:pStyle w:val="Texto"/>
              <w:rPr>
                <w:rFonts w:asciiTheme="minorHAnsi" w:hAnsiTheme="minorHAnsi" w:cstheme="minorHAnsi"/>
                <w:sz w:val="22"/>
                <w:szCs w:val="22"/>
              </w:rPr>
            </w:pPr>
          </w:p>
          <w:p w14:paraId="120811CF" w14:textId="77777777" w:rsidR="005F43E6" w:rsidRPr="00AD38B5" w:rsidRDefault="005F43E6" w:rsidP="008235EE">
            <w:pPr>
              <w:pStyle w:val="Texto"/>
              <w:rPr>
                <w:rFonts w:asciiTheme="minorHAnsi" w:hAnsiTheme="minorHAnsi" w:cstheme="minorHAnsi"/>
                <w:sz w:val="22"/>
                <w:szCs w:val="22"/>
              </w:rPr>
            </w:pPr>
          </w:p>
        </w:tc>
        <w:tc>
          <w:tcPr>
            <w:tcW w:w="2836" w:type="dxa"/>
            <w:gridSpan w:val="3"/>
            <w:tcBorders>
              <w:bottom w:val="single" w:sz="4" w:space="0" w:color="auto"/>
            </w:tcBorders>
            <w:vAlign w:val="bottom"/>
          </w:tcPr>
          <w:p w14:paraId="5A9FE260"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30" w:type="dxa"/>
          </w:tcPr>
          <w:p w14:paraId="42BC753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52E9678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2585" w:type="dxa"/>
            <w:gridSpan w:val="6"/>
            <w:tcBorders>
              <w:bottom w:val="single" w:sz="4" w:space="0" w:color="auto"/>
            </w:tcBorders>
            <w:vAlign w:val="bottom"/>
          </w:tcPr>
          <w:p w14:paraId="5F35170E"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24D98C03" w14:textId="77777777" w:rsidTr="008235EE">
        <w:tc>
          <w:tcPr>
            <w:tcW w:w="4110" w:type="dxa"/>
            <w:vAlign w:val="bottom"/>
          </w:tcPr>
          <w:p w14:paraId="47112248" w14:textId="77777777" w:rsidR="005F43E6" w:rsidRPr="00AD38B5" w:rsidRDefault="005F43E6" w:rsidP="008235EE">
            <w:pPr>
              <w:pStyle w:val="Texto"/>
              <w:rPr>
                <w:rFonts w:asciiTheme="minorHAnsi" w:hAnsiTheme="minorHAnsi" w:cstheme="minorHAnsi"/>
                <w:sz w:val="22"/>
                <w:szCs w:val="22"/>
              </w:rPr>
            </w:pPr>
          </w:p>
        </w:tc>
        <w:tc>
          <w:tcPr>
            <w:tcW w:w="1417" w:type="dxa"/>
            <w:tcBorders>
              <w:bottom w:val="single" w:sz="4" w:space="0" w:color="auto"/>
            </w:tcBorders>
            <w:vAlign w:val="bottom"/>
          </w:tcPr>
          <w:p w14:paraId="45BCAEFB" w14:textId="39383046" w:rsidR="005F43E6" w:rsidRPr="004B1E61" w:rsidRDefault="004B1E61"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291AF1E"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5" w:type="dxa"/>
            <w:tcBorders>
              <w:bottom w:val="single" w:sz="4" w:space="0" w:color="auto"/>
            </w:tcBorders>
            <w:vAlign w:val="bottom"/>
          </w:tcPr>
          <w:p w14:paraId="1C2069AD" w14:textId="07F5E31A" w:rsidR="005F43E6" w:rsidRPr="004B1E61" w:rsidRDefault="004B1E61"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30" w:type="dxa"/>
            <w:vAlign w:val="bottom"/>
          </w:tcPr>
          <w:p w14:paraId="2282D223"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188" w:type="dxa"/>
            <w:gridSpan w:val="2"/>
            <w:tcBorders>
              <w:bottom w:val="single" w:sz="4" w:space="0" w:color="auto"/>
            </w:tcBorders>
            <w:vAlign w:val="bottom"/>
          </w:tcPr>
          <w:p w14:paraId="7B257D58" w14:textId="0A9BE39E" w:rsidR="005F43E6" w:rsidRPr="004B1E61" w:rsidRDefault="004B1E61"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1" w:type="dxa"/>
            <w:gridSpan w:val="2"/>
          </w:tcPr>
          <w:p w14:paraId="684680E4" w14:textId="77777777" w:rsidR="005F43E6" w:rsidRPr="00AD38B5" w:rsidRDefault="005F43E6" w:rsidP="008235EE">
            <w:pPr>
              <w:rPr>
                <w:rFonts w:asciiTheme="minorHAnsi" w:hAnsiTheme="minorHAnsi" w:cstheme="minorHAnsi"/>
              </w:rPr>
            </w:pPr>
          </w:p>
        </w:tc>
        <w:tc>
          <w:tcPr>
            <w:tcW w:w="20" w:type="dxa"/>
            <w:vAlign w:val="bottom"/>
          </w:tcPr>
          <w:p w14:paraId="73CBA8A1"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56" w:type="dxa"/>
            <w:gridSpan w:val="2"/>
            <w:tcBorders>
              <w:bottom w:val="single" w:sz="4" w:space="0" w:color="auto"/>
            </w:tcBorders>
            <w:vAlign w:val="bottom"/>
          </w:tcPr>
          <w:p w14:paraId="182D81CE" w14:textId="585D23A0" w:rsidR="005F43E6" w:rsidRPr="004B1E61" w:rsidRDefault="004B1E61"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4BCD0C00" w14:textId="77777777" w:rsidTr="008235EE">
        <w:tc>
          <w:tcPr>
            <w:tcW w:w="4110" w:type="dxa"/>
            <w:vAlign w:val="bottom"/>
          </w:tcPr>
          <w:p w14:paraId="48DD1034"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Gastos pagados por adelantado</w:t>
            </w:r>
          </w:p>
        </w:tc>
        <w:tc>
          <w:tcPr>
            <w:tcW w:w="1417" w:type="dxa"/>
            <w:vAlign w:val="bottom"/>
          </w:tcPr>
          <w:p w14:paraId="63C36EC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B7EE5D2" w14:textId="77777777" w:rsidR="005F43E6" w:rsidRPr="00AD38B5" w:rsidRDefault="005F43E6" w:rsidP="008235EE">
            <w:pPr>
              <w:rPr>
                <w:rFonts w:asciiTheme="minorHAnsi" w:hAnsiTheme="minorHAnsi" w:cstheme="minorHAnsi"/>
              </w:rPr>
            </w:pPr>
          </w:p>
        </w:tc>
        <w:tc>
          <w:tcPr>
            <w:tcW w:w="1275" w:type="dxa"/>
            <w:vAlign w:val="bottom"/>
          </w:tcPr>
          <w:p w14:paraId="2E43955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71C4DB3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281B623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3D93B48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6681124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tcBorders>
          </w:tcPr>
          <w:p w14:paraId="00A818D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5C71DCC" w14:textId="77777777" w:rsidTr="008235EE">
        <w:tc>
          <w:tcPr>
            <w:tcW w:w="4110" w:type="dxa"/>
          </w:tcPr>
          <w:p w14:paraId="1452426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Deudores por venta de bienes de uso</w:t>
            </w:r>
          </w:p>
        </w:tc>
        <w:tc>
          <w:tcPr>
            <w:tcW w:w="1417" w:type="dxa"/>
            <w:vAlign w:val="bottom"/>
          </w:tcPr>
          <w:p w14:paraId="32CB408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A76D787" w14:textId="77777777" w:rsidR="005F43E6" w:rsidRPr="00AD38B5" w:rsidRDefault="005F43E6" w:rsidP="008235EE">
            <w:pPr>
              <w:rPr>
                <w:rFonts w:asciiTheme="minorHAnsi" w:hAnsiTheme="minorHAnsi" w:cstheme="minorHAnsi"/>
              </w:rPr>
            </w:pPr>
          </w:p>
        </w:tc>
        <w:tc>
          <w:tcPr>
            <w:tcW w:w="1275" w:type="dxa"/>
            <w:vAlign w:val="bottom"/>
          </w:tcPr>
          <w:p w14:paraId="7C372C2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BA5093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356050C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4B0810F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0F7F23A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1B8699C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AAA32F1" w14:textId="77777777" w:rsidTr="008235EE">
        <w:tc>
          <w:tcPr>
            <w:tcW w:w="4110" w:type="dxa"/>
            <w:vAlign w:val="bottom"/>
          </w:tcPr>
          <w:p w14:paraId="12CEEA29"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Préstamos al personal </w:t>
            </w:r>
          </w:p>
        </w:tc>
        <w:tc>
          <w:tcPr>
            <w:tcW w:w="1417" w:type="dxa"/>
            <w:vAlign w:val="bottom"/>
          </w:tcPr>
          <w:p w14:paraId="26F9F293"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DDBB669" w14:textId="77777777" w:rsidR="005F43E6" w:rsidRPr="00AD38B5" w:rsidRDefault="005F43E6" w:rsidP="008235EE">
            <w:pPr>
              <w:rPr>
                <w:rFonts w:asciiTheme="minorHAnsi" w:hAnsiTheme="minorHAnsi" w:cstheme="minorHAnsi"/>
              </w:rPr>
            </w:pPr>
          </w:p>
        </w:tc>
        <w:tc>
          <w:tcPr>
            <w:tcW w:w="1275" w:type="dxa"/>
            <w:vAlign w:val="bottom"/>
          </w:tcPr>
          <w:p w14:paraId="50F1BF2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53EE8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397B8B7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53A14DB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6E2FFD6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4219965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8C84291" w14:textId="77777777" w:rsidTr="008235EE">
        <w:tc>
          <w:tcPr>
            <w:tcW w:w="4110" w:type="dxa"/>
            <w:vAlign w:val="bottom"/>
          </w:tcPr>
          <w:p w14:paraId="1E713A7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Otras</w:t>
            </w:r>
          </w:p>
        </w:tc>
        <w:tc>
          <w:tcPr>
            <w:tcW w:w="1417" w:type="dxa"/>
            <w:tcBorders>
              <w:bottom w:val="single" w:sz="4" w:space="0" w:color="auto"/>
            </w:tcBorders>
            <w:vAlign w:val="bottom"/>
          </w:tcPr>
          <w:p w14:paraId="78DDBFA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E0F29C2" w14:textId="77777777" w:rsidR="005F43E6" w:rsidRPr="00AD38B5" w:rsidRDefault="005F43E6" w:rsidP="008235EE">
            <w:pPr>
              <w:rPr>
                <w:rFonts w:asciiTheme="minorHAnsi" w:hAnsiTheme="minorHAnsi" w:cstheme="minorHAnsi"/>
              </w:rPr>
            </w:pPr>
          </w:p>
        </w:tc>
        <w:tc>
          <w:tcPr>
            <w:tcW w:w="1275" w:type="dxa"/>
            <w:tcBorders>
              <w:bottom w:val="single" w:sz="4" w:space="0" w:color="auto"/>
            </w:tcBorders>
            <w:vAlign w:val="bottom"/>
          </w:tcPr>
          <w:p w14:paraId="56C1F67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A19A20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Borders>
              <w:bottom w:val="single" w:sz="4" w:space="0" w:color="auto"/>
            </w:tcBorders>
          </w:tcPr>
          <w:p w14:paraId="7469BC1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176268A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3555602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bottom w:val="single" w:sz="4" w:space="0" w:color="auto"/>
            </w:tcBorders>
          </w:tcPr>
          <w:p w14:paraId="275591D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FF30F37" w14:textId="77777777" w:rsidTr="008235EE">
        <w:tc>
          <w:tcPr>
            <w:tcW w:w="4110" w:type="dxa"/>
            <w:vAlign w:val="bottom"/>
          </w:tcPr>
          <w:p w14:paraId="55AE7244"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sz w:val="22"/>
                <w:szCs w:val="22"/>
              </w:rPr>
              <w:t xml:space="preserve">Subtotal </w:t>
            </w:r>
          </w:p>
        </w:tc>
        <w:tc>
          <w:tcPr>
            <w:tcW w:w="1417" w:type="dxa"/>
            <w:tcBorders>
              <w:top w:val="single" w:sz="4" w:space="0" w:color="auto"/>
              <w:bottom w:val="single" w:sz="4" w:space="0" w:color="auto"/>
            </w:tcBorders>
            <w:vAlign w:val="bottom"/>
          </w:tcPr>
          <w:p w14:paraId="20628062"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DE3F5BB" w14:textId="77777777" w:rsidR="005F43E6" w:rsidRPr="00AD38B5" w:rsidRDefault="005F43E6" w:rsidP="008235EE">
            <w:pPr>
              <w:rPr>
                <w:rFonts w:asciiTheme="minorHAnsi" w:hAnsiTheme="minorHAnsi" w:cstheme="minorHAnsi"/>
              </w:rPr>
            </w:pPr>
          </w:p>
        </w:tc>
        <w:tc>
          <w:tcPr>
            <w:tcW w:w="1275" w:type="dxa"/>
            <w:tcBorders>
              <w:top w:val="single" w:sz="4" w:space="0" w:color="auto"/>
              <w:bottom w:val="single" w:sz="4" w:space="0" w:color="auto"/>
            </w:tcBorders>
            <w:vAlign w:val="bottom"/>
          </w:tcPr>
          <w:p w14:paraId="2D5707B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7ED09A6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Borders>
              <w:top w:val="single" w:sz="4" w:space="0" w:color="auto"/>
              <w:bottom w:val="single" w:sz="4" w:space="0" w:color="auto"/>
            </w:tcBorders>
          </w:tcPr>
          <w:p w14:paraId="23C12D5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44F5A2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1E79022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bottom w:val="single" w:sz="4" w:space="0" w:color="auto"/>
            </w:tcBorders>
          </w:tcPr>
          <w:p w14:paraId="235506D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5DAFADA" w14:textId="77777777" w:rsidTr="008235EE">
        <w:tc>
          <w:tcPr>
            <w:tcW w:w="4110" w:type="dxa"/>
            <w:vAlign w:val="bottom"/>
          </w:tcPr>
          <w:p w14:paraId="7A9B668D" w14:textId="77777777" w:rsidR="005F43E6" w:rsidRPr="00AD38B5" w:rsidRDefault="005F43E6" w:rsidP="008235EE">
            <w:pPr>
              <w:pStyle w:val="Texto"/>
              <w:rPr>
                <w:rFonts w:asciiTheme="minorHAnsi" w:hAnsiTheme="minorHAnsi" w:cstheme="minorHAnsi"/>
                <w:sz w:val="22"/>
                <w:szCs w:val="22"/>
              </w:rPr>
            </w:pPr>
          </w:p>
        </w:tc>
        <w:tc>
          <w:tcPr>
            <w:tcW w:w="1417" w:type="dxa"/>
            <w:tcBorders>
              <w:top w:val="single" w:sz="4" w:space="0" w:color="auto"/>
            </w:tcBorders>
            <w:vAlign w:val="bottom"/>
          </w:tcPr>
          <w:p w14:paraId="36BA2A8E"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EFF62D4" w14:textId="77777777" w:rsidR="005F43E6" w:rsidRPr="00AD38B5" w:rsidRDefault="005F43E6" w:rsidP="008235EE">
            <w:pPr>
              <w:rPr>
                <w:rFonts w:asciiTheme="minorHAnsi" w:hAnsiTheme="minorHAnsi" w:cstheme="minorHAnsi"/>
              </w:rPr>
            </w:pPr>
          </w:p>
        </w:tc>
        <w:tc>
          <w:tcPr>
            <w:tcW w:w="1275" w:type="dxa"/>
            <w:tcBorders>
              <w:top w:val="single" w:sz="4" w:space="0" w:color="auto"/>
            </w:tcBorders>
            <w:vAlign w:val="bottom"/>
          </w:tcPr>
          <w:p w14:paraId="467F1F4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15E0C75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Borders>
              <w:top w:val="single" w:sz="4" w:space="0" w:color="auto"/>
            </w:tcBorders>
          </w:tcPr>
          <w:p w14:paraId="6B4BD31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56EE9AB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1AB2F5B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tcBorders>
          </w:tcPr>
          <w:p w14:paraId="5E8A2C8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8438E40" w14:textId="77777777" w:rsidTr="008235EE">
        <w:tc>
          <w:tcPr>
            <w:tcW w:w="4110" w:type="dxa"/>
            <w:vAlign w:val="bottom"/>
          </w:tcPr>
          <w:p w14:paraId="6CD665CB"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menos:</w:t>
            </w:r>
          </w:p>
        </w:tc>
        <w:tc>
          <w:tcPr>
            <w:tcW w:w="1417" w:type="dxa"/>
            <w:vAlign w:val="bottom"/>
          </w:tcPr>
          <w:p w14:paraId="780C0C7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147047B" w14:textId="77777777" w:rsidR="005F43E6" w:rsidRPr="00AD38B5" w:rsidRDefault="005F43E6" w:rsidP="008235EE">
            <w:pPr>
              <w:rPr>
                <w:rFonts w:asciiTheme="minorHAnsi" w:hAnsiTheme="minorHAnsi" w:cstheme="minorHAnsi"/>
              </w:rPr>
            </w:pPr>
          </w:p>
        </w:tc>
        <w:tc>
          <w:tcPr>
            <w:tcW w:w="1275" w:type="dxa"/>
            <w:vAlign w:val="bottom"/>
          </w:tcPr>
          <w:p w14:paraId="1C838EA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7E05017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2117668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19C41A6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1335124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760BA84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0C7462C" w14:textId="77777777" w:rsidTr="008235EE">
        <w:tc>
          <w:tcPr>
            <w:tcW w:w="4110" w:type="dxa"/>
            <w:vAlign w:val="bottom"/>
          </w:tcPr>
          <w:p w14:paraId="12B4FACE" w14:textId="1AF33928" w:rsidR="005F43E6" w:rsidRPr="00AD38B5" w:rsidRDefault="005F43E6" w:rsidP="008235EE">
            <w:pPr>
              <w:pStyle w:val="Texto"/>
              <w:ind w:left="142"/>
              <w:rPr>
                <w:rFonts w:asciiTheme="minorHAnsi" w:hAnsiTheme="minorHAnsi" w:cstheme="minorHAnsi"/>
                <w:sz w:val="22"/>
                <w:szCs w:val="22"/>
              </w:rPr>
            </w:pPr>
            <w:r w:rsidRPr="00AD38B5">
              <w:rPr>
                <w:rFonts w:asciiTheme="minorHAnsi" w:hAnsiTheme="minorHAnsi" w:cstheme="minorHAnsi"/>
                <w:sz w:val="22"/>
                <w:szCs w:val="22"/>
              </w:rPr>
              <w:t>Previsión para desvalorización de</w:t>
            </w:r>
            <w:r w:rsidR="00812D3F">
              <w:rPr>
                <w:rFonts w:asciiTheme="minorHAnsi" w:hAnsiTheme="minorHAnsi" w:cstheme="minorHAnsi"/>
                <w:sz w:val="22"/>
                <w:szCs w:val="22"/>
              </w:rPr>
              <w:t xml:space="preserve"> otras</w:t>
            </w:r>
          </w:p>
          <w:p w14:paraId="4406643D" w14:textId="7FE477B6" w:rsidR="005F43E6" w:rsidRPr="00AD38B5" w:rsidRDefault="005F43E6" w:rsidP="008235EE">
            <w:pPr>
              <w:pStyle w:val="Texto"/>
              <w:ind w:left="142"/>
              <w:rPr>
                <w:rFonts w:asciiTheme="minorHAnsi" w:hAnsiTheme="minorHAnsi" w:cstheme="minorHAnsi"/>
                <w:sz w:val="22"/>
                <w:szCs w:val="22"/>
              </w:rPr>
            </w:pPr>
            <w:r w:rsidRPr="00AD38B5">
              <w:rPr>
                <w:rFonts w:asciiTheme="minorHAnsi" w:hAnsiTheme="minorHAnsi" w:cstheme="minorHAnsi"/>
                <w:sz w:val="22"/>
                <w:szCs w:val="22"/>
              </w:rPr>
              <w:t>cuentas por cobrar en moneda (Anexo …)</w:t>
            </w:r>
          </w:p>
        </w:tc>
        <w:tc>
          <w:tcPr>
            <w:tcW w:w="1417" w:type="dxa"/>
            <w:vAlign w:val="bottom"/>
          </w:tcPr>
          <w:p w14:paraId="444042D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051F5CB" w14:textId="77777777" w:rsidR="005F43E6" w:rsidRPr="00AD38B5" w:rsidRDefault="005F43E6" w:rsidP="008235EE">
            <w:pPr>
              <w:rPr>
                <w:rFonts w:asciiTheme="minorHAnsi" w:hAnsiTheme="minorHAnsi" w:cstheme="minorHAnsi"/>
              </w:rPr>
            </w:pPr>
          </w:p>
        </w:tc>
        <w:tc>
          <w:tcPr>
            <w:tcW w:w="1275" w:type="dxa"/>
            <w:vAlign w:val="bottom"/>
          </w:tcPr>
          <w:p w14:paraId="134F60F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7478CB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3EEE300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52B57DC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17A7BB4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18C74C5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36722FA" w14:textId="77777777" w:rsidTr="008235EE">
        <w:tc>
          <w:tcPr>
            <w:tcW w:w="4110" w:type="dxa"/>
            <w:vAlign w:val="bottom"/>
          </w:tcPr>
          <w:p w14:paraId="67DBC6CC" w14:textId="77777777" w:rsidR="005F43E6" w:rsidRPr="00AD38B5" w:rsidRDefault="005F43E6"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17" w:type="dxa"/>
            <w:tcBorders>
              <w:top w:val="single" w:sz="4" w:space="0" w:color="auto"/>
              <w:bottom w:val="single" w:sz="4" w:space="0" w:color="auto"/>
            </w:tcBorders>
            <w:vAlign w:val="bottom"/>
          </w:tcPr>
          <w:p w14:paraId="75665E8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344E90F" w14:textId="77777777" w:rsidR="005F43E6" w:rsidRPr="00AD38B5" w:rsidRDefault="005F43E6" w:rsidP="008235EE">
            <w:pPr>
              <w:rPr>
                <w:rFonts w:asciiTheme="minorHAnsi" w:hAnsiTheme="minorHAnsi" w:cstheme="minorHAnsi"/>
              </w:rPr>
            </w:pPr>
          </w:p>
        </w:tc>
        <w:tc>
          <w:tcPr>
            <w:tcW w:w="1275" w:type="dxa"/>
            <w:tcBorders>
              <w:top w:val="single" w:sz="4" w:space="0" w:color="auto"/>
              <w:bottom w:val="single" w:sz="4" w:space="0" w:color="auto"/>
            </w:tcBorders>
            <w:vAlign w:val="bottom"/>
          </w:tcPr>
          <w:p w14:paraId="35ADCF1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7EDD1A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Borders>
              <w:top w:val="single" w:sz="4" w:space="0" w:color="auto"/>
              <w:bottom w:val="single" w:sz="4" w:space="0" w:color="auto"/>
            </w:tcBorders>
          </w:tcPr>
          <w:p w14:paraId="29911E5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3F465A5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090531F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bottom w:val="single" w:sz="4" w:space="0" w:color="auto"/>
            </w:tcBorders>
          </w:tcPr>
          <w:p w14:paraId="275AD9E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06B5AE69" w14:textId="4331EF03" w:rsidR="005F43E6" w:rsidRDefault="005F43E6" w:rsidP="005F43E6">
      <w:pPr>
        <w:pBdr>
          <w:top w:val="nil"/>
          <w:left w:val="nil"/>
          <w:bottom w:val="nil"/>
          <w:right w:val="nil"/>
          <w:between w:val="nil"/>
        </w:pBdr>
        <w:jc w:val="both"/>
        <w:rPr>
          <w:rFonts w:asciiTheme="minorHAnsi" w:hAnsiTheme="minorHAnsi" w:cstheme="minorHAnsi"/>
          <w:color w:val="000000"/>
        </w:rPr>
      </w:pPr>
    </w:p>
    <w:p w14:paraId="36364CCF" w14:textId="31726702" w:rsidR="00FD30B1" w:rsidRPr="00AD38B5" w:rsidRDefault="00FD30B1" w:rsidP="00FD30B1">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5C2D7F15" w14:textId="34E31A61" w:rsidR="00FD30B1" w:rsidRPr="00AD38B5" w:rsidRDefault="00FD30B1" w:rsidP="00FD30B1">
      <w:pPr>
        <w:pStyle w:val="Default"/>
        <w:spacing w:before="120" w:after="120"/>
        <w:jc w:val="both"/>
        <w:rPr>
          <w:rFonts w:asciiTheme="minorHAnsi" w:eastAsia="Arial" w:hAnsiTheme="minorHAnsi" w:cstheme="minorHAnsi"/>
          <w:color w:val="auto"/>
          <w:sz w:val="22"/>
          <w:szCs w:val="22"/>
          <w:lang w:val="es-ES" w:eastAsia="es-AR"/>
        </w:rPr>
      </w:pPr>
      <w:r w:rsidRPr="00AD38B5">
        <w:rPr>
          <w:rFonts w:asciiTheme="minorHAnsi" w:hAnsiTheme="minorHAnsi" w:cstheme="minorHAnsi"/>
          <w:sz w:val="22"/>
          <w:szCs w:val="22"/>
        </w:rPr>
        <w:t xml:space="preserve">A la fecha de cierre de cada ejercicio, se evalúa si existen indicios de desvalorización del rubro, y </w:t>
      </w:r>
      <w:r w:rsidRPr="00AD38B5">
        <w:rPr>
          <w:rFonts w:asciiTheme="minorHAnsi" w:eastAsia="Arial" w:hAnsiTheme="minorHAnsi" w:cstheme="minorHAnsi"/>
          <w:color w:val="auto"/>
          <w:sz w:val="22"/>
          <w:szCs w:val="22"/>
          <w:lang w:val="es-ES" w:eastAsia="es-AR"/>
        </w:rPr>
        <w:t xml:space="preserve">se procede al reconocimiento </w:t>
      </w:r>
      <w:r w:rsidR="00812D3F" w:rsidRPr="00AD38B5">
        <w:rPr>
          <w:rFonts w:asciiTheme="minorHAnsi" w:eastAsia="Arial" w:hAnsiTheme="minorHAnsi" w:cstheme="minorHAnsi"/>
          <w:color w:val="auto"/>
          <w:sz w:val="22"/>
          <w:szCs w:val="22"/>
          <w:lang w:val="es-ES" w:eastAsia="es-AR"/>
        </w:rPr>
        <w:t>de l</w:t>
      </w:r>
      <w:r w:rsidR="00812D3F">
        <w:rPr>
          <w:rFonts w:asciiTheme="minorHAnsi" w:eastAsia="Arial" w:hAnsiTheme="minorHAnsi" w:cstheme="minorHAnsi"/>
          <w:color w:val="auto"/>
          <w:sz w:val="22"/>
          <w:szCs w:val="22"/>
          <w:lang w:val="es-ES" w:eastAsia="es-AR"/>
        </w:rPr>
        <w:t>o</w:t>
      </w:r>
      <w:r w:rsidR="00812D3F" w:rsidRPr="00AD38B5">
        <w:rPr>
          <w:rFonts w:asciiTheme="minorHAnsi" w:eastAsia="Arial" w:hAnsiTheme="minorHAnsi" w:cstheme="minorHAnsi"/>
          <w:color w:val="auto"/>
          <w:sz w:val="22"/>
          <w:szCs w:val="22"/>
          <w:lang w:val="es-ES" w:eastAsia="es-AR"/>
        </w:rPr>
        <w:t xml:space="preserve">s </w:t>
      </w:r>
      <w:r w:rsidR="00812D3F">
        <w:rPr>
          <w:rFonts w:asciiTheme="minorHAnsi" w:eastAsia="Arial" w:hAnsiTheme="minorHAnsi" w:cstheme="minorHAnsi"/>
          <w:color w:val="auto"/>
          <w:sz w:val="22"/>
          <w:szCs w:val="22"/>
          <w:lang w:val="es-ES" w:eastAsia="es-AR"/>
        </w:rPr>
        <w:t>déficits</w:t>
      </w:r>
      <w:r w:rsidR="00812D3F" w:rsidRPr="00AD38B5">
        <w:rPr>
          <w:rFonts w:asciiTheme="minorHAnsi" w:eastAsia="Arial" w:hAnsiTheme="minorHAnsi" w:cstheme="minorHAnsi"/>
          <w:color w:val="auto"/>
          <w:sz w:val="22"/>
          <w:szCs w:val="22"/>
          <w:lang w:val="es-ES" w:eastAsia="es-AR"/>
        </w:rPr>
        <w:t xml:space="preserve"> por desvalorización en el</w:t>
      </w:r>
      <w:r w:rsidRPr="00AD38B5">
        <w:rPr>
          <w:rFonts w:asciiTheme="minorHAnsi" w:eastAsia="Arial" w:hAnsiTheme="minorHAnsi" w:cstheme="minorHAnsi"/>
          <w:color w:val="auto"/>
          <w:sz w:val="22"/>
          <w:szCs w:val="22"/>
          <w:lang w:val="es-ES" w:eastAsia="es-AR"/>
        </w:rPr>
        <w:t xml:space="preserve"> período en caso de que su importe contable supere su valor recuperable. </w:t>
      </w:r>
    </w:p>
    <w:p w14:paraId="58713952" w14:textId="5FE4AF95" w:rsidR="00FD30B1" w:rsidRPr="00AD38B5" w:rsidRDefault="00FD30B1" w:rsidP="00FD30B1">
      <w:pPr>
        <w:pStyle w:val="Default"/>
        <w:spacing w:before="120" w:after="120"/>
        <w:jc w:val="both"/>
        <w:rPr>
          <w:rFonts w:asciiTheme="minorHAnsi" w:hAnsiTheme="minorHAnsi" w:cstheme="minorHAnsi"/>
          <w:sz w:val="22"/>
          <w:szCs w:val="22"/>
        </w:rPr>
      </w:pPr>
      <w:r w:rsidRPr="00AD38B5">
        <w:rPr>
          <w:rFonts w:asciiTheme="minorHAnsi" w:eastAsia="Arial" w:hAnsiTheme="minorHAnsi" w:cstheme="minorHAnsi"/>
          <w:color w:val="auto"/>
          <w:sz w:val="22"/>
          <w:szCs w:val="22"/>
          <w:lang w:val="es-ES" w:eastAsia="es-AR"/>
        </w:rPr>
        <w:t xml:space="preserve">La previsión para desvalorización de las </w:t>
      </w:r>
      <w:r>
        <w:rPr>
          <w:rFonts w:asciiTheme="minorHAnsi" w:eastAsia="Arial" w:hAnsiTheme="minorHAnsi" w:cstheme="minorHAnsi"/>
          <w:color w:val="auto"/>
          <w:sz w:val="22"/>
          <w:szCs w:val="22"/>
          <w:lang w:val="es-ES" w:eastAsia="es-AR"/>
        </w:rPr>
        <w:t xml:space="preserve">otras </w:t>
      </w:r>
      <w:r w:rsidRPr="00AD38B5">
        <w:rPr>
          <w:rFonts w:asciiTheme="minorHAnsi" w:eastAsia="Arial" w:hAnsiTheme="minorHAnsi" w:cstheme="minorHAnsi"/>
          <w:color w:val="auto"/>
          <w:sz w:val="22"/>
          <w:szCs w:val="22"/>
          <w:lang w:val="es-ES" w:eastAsia="es-AR"/>
        </w:rPr>
        <w:t>cuentas por cobrar se calcula en función de la antigüedad de la cartera, la evolución de las cobranzas</w:t>
      </w:r>
      <w:r w:rsidRPr="00AD38B5">
        <w:rPr>
          <w:rFonts w:asciiTheme="minorHAnsi" w:hAnsiTheme="minorHAnsi" w:cstheme="minorHAnsi"/>
          <w:sz w:val="22"/>
          <w:szCs w:val="22"/>
        </w:rPr>
        <w:t xml:space="preserve"> y el análisis individual de riesgo de incobrabilidad.</w:t>
      </w:r>
    </w:p>
    <w:p w14:paraId="6DAB26F8" w14:textId="3E875DBF" w:rsidR="00FD30B1" w:rsidRPr="00AD38B5" w:rsidRDefault="00FD30B1" w:rsidP="005F43E6">
      <w:pPr>
        <w:pBdr>
          <w:top w:val="nil"/>
          <w:left w:val="nil"/>
          <w:bottom w:val="nil"/>
          <w:right w:val="nil"/>
          <w:between w:val="nil"/>
        </w:pBdr>
        <w:jc w:val="both"/>
        <w:rPr>
          <w:rFonts w:asciiTheme="minorHAnsi" w:hAnsiTheme="minorHAnsi" w:cstheme="minorHAnsi"/>
          <w:color w:val="000000"/>
        </w:rPr>
      </w:pPr>
    </w:p>
    <w:p w14:paraId="02F0A09B" w14:textId="5FE44B31" w:rsidR="005F43E6" w:rsidRPr="00B76F48" w:rsidRDefault="005B0C02" w:rsidP="005B0C02">
      <w:pPr>
        <w:pStyle w:val="Prrafodelista"/>
        <w:numPr>
          <w:ilvl w:val="1"/>
          <w:numId w:val="18"/>
        </w:numPr>
        <w:pBdr>
          <w:top w:val="nil"/>
          <w:left w:val="nil"/>
          <w:bottom w:val="nil"/>
          <w:right w:val="nil"/>
          <w:between w:val="nil"/>
        </w:pBdr>
        <w:tabs>
          <w:tab w:val="left" w:pos="426"/>
        </w:tabs>
        <w:ind w:left="0" w:firstLine="65"/>
        <w:jc w:val="both"/>
        <w:rPr>
          <w:rFonts w:asciiTheme="minorHAnsi" w:hAnsiTheme="minorHAnsi" w:cstheme="minorHAnsi"/>
          <w:b/>
          <w:color w:val="000000"/>
        </w:rPr>
      </w:pPr>
      <w:r>
        <w:rPr>
          <w:rFonts w:asciiTheme="minorHAnsi" w:hAnsiTheme="minorHAnsi" w:cstheme="minorHAnsi"/>
          <w:b/>
          <w:color w:val="000000"/>
        </w:rPr>
        <w:t xml:space="preserve"> </w:t>
      </w:r>
      <w:r w:rsidR="005F43E6" w:rsidRPr="00B76F48">
        <w:rPr>
          <w:rFonts w:asciiTheme="minorHAnsi" w:hAnsiTheme="minorHAnsi" w:cstheme="minorHAnsi"/>
          <w:b/>
          <w:color w:val="000000"/>
        </w:rPr>
        <w:t xml:space="preserve">Bienes </w:t>
      </w:r>
      <w:r w:rsidR="00C766BA" w:rsidRPr="00B76F48">
        <w:rPr>
          <w:rFonts w:asciiTheme="minorHAnsi" w:hAnsiTheme="minorHAnsi" w:cstheme="minorHAnsi"/>
          <w:b/>
          <w:color w:val="000000"/>
        </w:rPr>
        <w:t>para consumo o comercialización</w:t>
      </w:r>
    </w:p>
    <w:p w14:paraId="644DFF19" w14:textId="77777777" w:rsidR="005F43E6" w:rsidRPr="00AD38B5" w:rsidRDefault="005F43E6" w:rsidP="005F43E6">
      <w:pPr>
        <w:pBdr>
          <w:top w:val="nil"/>
          <w:left w:val="nil"/>
          <w:bottom w:val="nil"/>
          <w:right w:val="nil"/>
          <w:between w:val="nil"/>
        </w:pBdr>
        <w:ind w:left="360"/>
        <w:jc w:val="both"/>
        <w:rPr>
          <w:rFonts w:asciiTheme="minorHAnsi" w:hAnsiTheme="minorHAnsi" w:cstheme="minorHAnsi"/>
          <w:b/>
          <w:color w:val="000000"/>
        </w:rPr>
      </w:pPr>
    </w:p>
    <w:tbl>
      <w:tblPr>
        <w:tblW w:w="9781"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42"/>
        <w:gridCol w:w="1134"/>
      </w:tblGrid>
      <w:tr w:rsidR="005F43E6" w:rsidRPr="00AD38B5" w14:paraId="7998288B" w14:textId="77777777" w:rsidTr="008235EE">
        <w:tc>
          <w:tcPr>
            <w:tcW w:w="4111" w:type="dxa"/>
            <w:vAlign w:val="bottom"/>
          </w:tcPr>
          <w:p w14:paraId="1F40430B"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7F58C91F"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0C28991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08" w:type="dxa"/>
            <w:gridSpan w:val="3"/>
            <w:tcBorders>
              <w:bottom w:val="single" w:sz="4" w:space="0" w:color="auto"/>
            </w:tcBorders>
            <w:vAlign w:val="bottom"/>
          </w:tcPr>
          <w:p w14:paraId="0C8586FC"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2EA08F11" w14:textId="77777777" w:rsidTr="008235EE">
        <w:trPr>
          <w:trHeight w:val="70"/>
        </w:trPr>
        <w:tc>
          <w:tcPr>
            <w:tcW w:w="4111" w:type="dxa"/>
            <w:vAlign w:val="bottom"/>
          </w:tcPr>
          <w:p w14:paraId="5D5842C6"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7A0A3E1D" w14:textId="1B77A4D0" w:rsidR="005F43E6" w:rsidRPr="004B1E61" w:rsidRDefault="004B1E61"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5FDE6D4"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4D548468" w14:textId="62135040" w:rsidR="005F43E6" w:rsidRPr="004B1E61" w:rsidRDefault="004B1E61"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3E685CF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7F7D5771" w14:textId="48112E30" w:rsidR="005F43E6" w:rsidRPr="004B1E61" w:rsidRDefault="004B1E61"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2" w:type="dxa"/>
            <w:vAlign w:val="bottom"/>
          </w:tcPr>
          <w:p w14:paraId="069083AA"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134" w:type="dxa"/>
            <w:tcBorders>
              <w:bottom w:val="single" w:sz="4" w:space="0" w:color="auto"/>
            </w:tcBorders>
            <w:vAlign w:val="bottom"/>
          </w:tcPr>
          <w:p w14:paraId="36B09067" w14:textId="0726F832" w:rsidR="005F43E6" w:rsidRPr="004B1E61" w:rsidRDefault="005F43E6" w:rsidP="004B1E61">
            <w:pPr>
              <w:pStyle w:val="Texto"/>
              <w:tabs>
                <w:tab w:val="decimal" w:pos="1274"/>
              </w:tabs>
              <w:ind w:left="-195"/>
              <w:rPr>
                <w:rFonts w:asciiTheme="minorHAnsi" w:hAnsiTheme="minorHAnsi" w:cstheme="minorHAnsi"/>
                <w:b/>
                <w:color w:val="000000"/>
                <w:sz w:val="22"/>
                <w:szCs w:val="22"/>
              </w:rPr>
            </w:pPr>
            <w:r w:rsidRPr="00AD38B5">
              <w:rPr>
                <w:rFonts w:asciiTheme="minorHAnsi" w:hAnsiTheme="minorHAnsi" w:cstheme="minorHAnsi"/>
                <w:b/>
                <w:color w:val="000000"/>
                <w:sz w:val="22"/>
                <w:szCs w:val="22"/>
              </w:rPr>
              <w:t xml:space="preserve">   </w:t>
            </w:r>
            <w:r w:rsidR="004B1E61">
              <w:rPr>
                <w:rFonts w:asciiTheme="minorHAnsi" w:hAnsiTheme="minorHAnsi" w:cstheme="minorHAnsi"/>
                <w:b/>
                <w:color w:val="000000"/>
                <w:sz w:val="22"/>
                <w:szCs w:val="22"/>
              </w:rPr>
              <w:t>Anterior</w:t>
            </w:r>
          </w:p>
        </w:tc>
      </w:tr>
      <w:tr w:rsidR="00C64D5E" w:rsidRPr="00AD38B5" w14:paraId="6A6209BB" w14:textId="77777777" w:rsidTr="008235EE">
        <w:trPr>
          <w:trHeight w:val="70"/>
        </w:trPr>
        <w:tc>
          <w:tcPr>
            <w:tcW w:w="4111" w:type="dxa"/>
            <w:vAlign w:val="bottom"/>
          </w:tcPr>
          <w:p w14:paraId="63B443AA" w14:textId="77777777" w:rsidR="00C64D5E" w:rsidRPr="00AD38B5" w:rsidRDefault="00C64D5E"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1594BE4E" w14:textId="77777777" w:rsidR="00C64D5E" w:rsidRDefault="00C64D5E" w:rsidP="004B1E61">
            <w:pPr>
              <w:pStyle w:val="Texto"/>
              <w:tabs>
                <w:tab w:val="decimal" w:pos="1274"/>
              </w:tabs>
              <w:ind w:left="-282" w:firstLine="282"/>
              <w:jc w:val="center"/>
              <w:rPr>
                <w:rFonts w:asciiTheme="minorHAnsi" w:hAnsiTheme="minorHAnsi" w:cstheme="minorHAnsi"/>
                <w:b/>
                <w:color w:val="000000"/>
                <w:sz w:val="22"/>
                <w:szCs w:val="22"/>
              </w:rPr>
            </w:pPr>
          </w:p>
        </w:tc>
        <w:tc>
          <w:tcPr>
            <w:tcW w:w="144" w:type="dxa"/>
            <w:vAlign w:val="bottom"/>
          </w:tcPr>
          <w:p w14:paraId="06557F3F" w14:textId="77777777" w:rsidR="00C64D5E" w:rsidRPr="00AD38B5" w:rsidRDefault="00C64D5E" w:rsidP="008235EE">
            <w:pPr>
              <w:rPr>
                <w:rFonts w:asciiTheme="minorHAnsi" w:hAnsiTheme="minorHAnsi" w:cstheme="minorHAnsi"/>
              </w:rPr>
            </w:pPr>
          </w:p>
        </w:tc>
        <w:tc>
          <w:tcPr>
            <w:tcW w:w="1273" w:type="dxa"/>
            <w:tcBorders>
              <w:bottom w:val="single" w:sz="4" w:space="0" w:color="auto"/>
            </w:tcBorders>
            <w:vAlign w:val="bottom"/>
          </w:tcPr>
          <w:p w14:paraId="18FF3D40" w14:textId="77777777" w:rsidR="00C64D5E" w:rsidRDefault="00C64D5E" w:rsidP="004B1E61">
            <w:pPr>
              <w:pStyle w:val="Texto"/>
              <w:tabs>
                <w:tab w:val="decimal" w:pos="1274"/>
              </w:tabs>
              <w:rPr>
                <w:rFonts w:asciiTheme="minorHAnsi" w:hAnsiTheme="minorHAnsi" w:cstheme="minorHAnsi"/>
                <w:b/>
                <w:color w:val="000000"/>
                <w:sz w:val="22"/>
                <w:szCs w:val="22"/>
              </w:rPr>
            </w:pPr>
          </w:p>
        </w:tc>
        <w:tc>
          <w:tcPr>
            <w:tcW w:w="227" w:type="dxa"/>
            <w:vAlign w:val="bottom"/>
          </w:tcPr>
          <w:p w14:paraId="12DD7DEB" w14:textId="77777777" w:rsidR="00C64D5E" w:rsidRPr="00AD38B5" w:rsidRDefault="00C64D5E"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563466A7" w14:textId="77777777" w:rsidR="00C64D5E" w:rsidRDefault="00C64D5E" w:rsidP="004B1E61">
            <w:pPr>
              <w:pStyle w:val="Texto"/>
              <w:tabs>
                <w:tab w:val="decimal" w:pos="1274"/>
              </w:tabs>
              <w:ind w:left="-282" w:firstLine="282"/>
              <w:jc w:val="center"/>
              <w:rPr>
                <w:rFonts w:asciiTheme="minorHAnsi" w:hAnsiTheme="minorHAnsi" w:cstheme="minorHAnsi"/>
                <w:b/>
                <w:color w:val="000000"/>
                <w:sz w:val="22"/>
                <w:szCs w:val="22"/>
              </w:rPr>
            </w:pPr>
          </w:p>
        </w:tc>
        <w:tc>
          <w:tcPr>
            <w:tcW w:w="142" w:type="dxa"/>
            <w:vAlign w:val="bottom"/>
          </w:tcPr>
          <w:p w14:paraId="3352FD0B" w14:textId="77777777" w:rsidR="00C64D5E" w:rsidRPr="00AD38B5" w:rsidRDefault="00C64D5E" w:rsidP="008235EE">
            <w:pPr>
              <w:pStyle w:val="Texto"/>
              <w:tabs>
                <w:tab w:val="decimal" w:pos="1274"/>
              </w:tabs>
              <w:jc w:val="left"/>
              <w:rPr>
                <w:rFonts w:asciiTheme="minorHAnsi" w:hAnsiTheme="minorHAnsi" w:cstheme="minorHAnsi"/>
                <w:sz w:val="22"/>
                <w:szCs w:val="22"/>
              </w:rPr>
            </w:pPr>
          </w:p>
        </w:tc>
        <w:tc>
          <w:tcPr>
            <w:tcW w:w="1134" w:type="dxa"/>
            <w:tcBorders>
              <w:bottom w:val="single" w:sz="4" w:space="0" w:color="auto"/>
            </w:tcBorders>
            <w:vAlign w:val="bottom"/>
          </w:tcPr>
          <w:p w14:paraId="11C269D0" w14:textId="77777777" w:rsidR="00C64D5E" w:rsidRPr="00AD38B5" w:rsidRDefault="00C64D5E" w:rsidP="004B1E61">
            <w:pPr>
              <w:pStyle w:val="Texto"/>
              <w:tabs>
                <w:tab w:val="decimal" w:pos="1274"/>
              </w:tabs>
              <w:ind w:left="-195"/>
              <w:rPr>
                <w:rFonts w:asciiTheme="minorHAnsi" w:hAnsiTheme="minorHAnsi" w:cstheme="minorHAnsi"/>
                <w:b/>
                <w:color w:val="000000"/>
                <w:sz w:val="22"/>
                <w:szCs w:val="22"/>
              </w:rPr>
            </w:pPr>
          </w:p>
        </w:tc>
      </w:tr>
      <w:tr w:rsidR="005F43E6" w:rsidRPr="00AD38B5" w14:paraId="68602323" w14:textId="77777777" w:rsidTr="008235EE">
        <w:trPr>
          <w:trHeight w:val="70"/>
        </w:trPr>
        <w:tc>
          <w:tcPr>
            <w:tcW w:w="4111" w:type="dxa"/>
            <w:vAlign w:val="bottom"/>
          </w:tcPr>
          <w:p w14:paraId="609D5C3C" w14:textId="7D08F023" w:rsidR="005F43E6" w:rsidRPr="00AD38B5" w:rsidRDefault="00C64D5E" w:rsidP="008235EE">
            <w:pPr>
              <w:pStyle w:val="Texto"/>
              <w:rPr>
                <w:rFonts w:asciiTheme="minorHAnsi" w:hAnsiTheme="minorHAnsi" w:cstheme="minorHAnsi"/>
                <w:sz w:val="22"/>
                <w:szCs w:val="22"/>
              </w:rPr>
            </w:pPr>
            <w:r>
              <w:rPr>
                <w:rFonts w:asciiTheme="minorHAnsi" w:hAnsiTheme="minorHAnsi" w:cstheme="minorHAnsi"/>
                <w:sz w:val="22"/>
                <w:szCs w:val="22"/>
              </w:rPr>
              <w:t>Bienes destinados a consumo</w:t>
            </w:r>
          </w:p>
        </w:tc>
        <w:tc>
          <w:tcPr>
            <w:tcW w:w="1418" w:type="dxa"/>
            <w:tcBorders>
              <w:top w:val="single" w:sz="4" w:space="0" w:color="auto"/>
            </w:tcBorders>
            <w:vAlign w:val="bottom"/>
          </w:tcPr>
          <w:p w14:paraId="0FE85A91"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FE72E50"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42E8916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F1EC3D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0A4B8AB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0F14405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16F5A24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6B04A79" w14:textId="77777777" w:rsidTr="008235EE">
        <w:tc>
          <w:tcPr>
            <w:tcW w:w="4111" w:type="dxa"/>
            <w:vAlign w:val="bottom"/>
          </w:tcPr>
          <w:p w14:paraId="4B30D446" w14:textId="5BF97E46" w:rsidR="005F43E6" w:rsidRPr="00AD38B5" w:rsidRDefault="00C64D5E" w:rsidP="008235EE">
            <w:pPr>
              <w:pStyle w:val="Texto"/>
              <w:rPr>
                <w:rFonts w:asciiTheme="minorHAnsi" w:hAnsiTheme="minorHAnsi" w:cstheme="minorHAnsi"/>
                <w:sz w:val="22"/>
                <w:szCs w:val="22"/>
              </w:rPr>
            </w:pPr>
            <w:r>
              <w:rPr>
                <w:rFonts w:asciiTheme="minorHAnsi" w:hAnsiTheme="minorHAnsi" w:cstheme="minorHAnsi"/>
                <w:sz w:val="22"/>
                <w:szCs w:val="22"/>
              </w:rPr>
              <w:t>Bienes destinados a comercialización</w:t>
            </w:r>
          </w:p>
        </w:tc>
        <w:tc>
          <w:tcPr>
            <w:tcW w:w="1418" w:type="dxa"/>
            <w:vAlign w:val="bottom"/>
          </w:tcPr>
          <w:p w14:paraId="2B4C641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CA9687B" w14:textId="77777777" w:rsidR="005F43E6" w:rsidRPr="00AD38B5" w:rsidRDefault="005F43E6" w:rsidP="008235EE">
            <w:pPr>
              <w:rPr>
                <w:rFonts w:asciiTheme="minorHAnsi" w:hAnsiTheme="minorHAnsi" w:cstheme="minorHAnsi"/>
              </w:rPr>
            </w:pPr>
          </w:p>
        </w:tc>
        <w:tc>
          <w:tcPr>
            <w:tcW w:w="1273" w:type="dxa"/>
            <w:vAlign w:val="bottom"/>
          </w:tcPr>
          <w:p w14:paraId="7A19F62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5104E3E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3A6DAB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7321B69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6F6667F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497D908" w14:textId="77777777" w:rsidTr="008235EE">
        <w:tc>
          <w:tcPr>
            <w:tcW w:w="4111" w:type="dxa"/>
            <w:vAlign w:val="bottom"/>
          </w:tcPr>
          <w:p w14:paraId="7425DDA5" w14:textId="51386573"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Produc</w:t>
            </w:r>
            <w:r w:rsidR="00C64D5E">
              <w:rPr>
                <w:rFonts w:asciiTheme="minorHAnsi" w:hAnsiTheme="minorHAnsi" w:cstheme="minorHAnsi"/>
                <w:sz w:val="22"/>
                <w:szCs w:val="22"/>
              </w:rPr>
              <w:t>ción</w:t>
            </w:r>
            <w:r w:rsidRPr="00AD38B5">
              <w:rPr>
                <w:rFonts w:asciiTheme="minorHAnsi" w:hAnsiTheme="minorHAnsi" w:cstheme="minorHAnsi"/>
                <w:sz w:val="22"/>
                <w:szCs w:val="22"/>
              </w:rPr>
              <w:t xml:space="preserve"> en proceso</w:t>
            </w:r>
          </w:p>
        </w:tc>
        <w:tc>
          <w:tcPr>
            <w:tcW w:w="1418" w:type="dxa"/>
            <w:vAlign w:val="bottom"/>
          </w:tcPr>
          <w:p w14:paraId="6BB4ED0A"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6F67A44" w14:textId="77777777" w:rsidR="005F43E6" w:rsidRPr="00AD38B5" w:rsidRDefault="005F43E6" w:rsidP="008235EE">
            <w:pPr>
              <w:rPr>
                <w:rFonts w:asciiTheme="minorHAnsi" w:hAnsiTheme="minorHAnsi" w:cstheme="minorHAnsi"/>
              </w:rPr>
            </w:pPr>
          </w:p>
        </w:tc>
        <w:tc>
          <w:tcPr>
            <w:tcW w:w="1273" w:type="dxa"/>
            <w:vAlign w:val="bottom"/>
          </w:tcPr>
          <w:p w14:paraId="08BD504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1BCA76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1D6DFE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1FDA411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12FED0A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F14F242" w14:textId="77777777" w:rsidTr="008235EE">
        <w:tc>
          <w:tcPr>
            <w:tcW w:w="4111" w:type="dxa"/>
            <w:vAlign w:val="bottom"/>
          </w:tcPr>
          <w:p w14:paraId="606DE87D"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Mercaderías en tránsito</w:t>
            </w:r>
          </w:p>
        </w:tc>
        <w:tc>
          <w:tcPr>
            <w:tcW w:w="1418" w:type="dxa"/>
            <w:vAlign w:val="bottom"/>
          </w:tcPr>
          <w:p w14:paraId="737CE26B"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9070900" w14:textId="77777777" w:rsidR="005F43E6" w:rsidRPr="00AD38B5" w:rsidRDefault="005F43E6" w:rsidP="008235EE">
            <w:pPr>
              <w:rPr>
                <w:rFonts w:asciiTheme="minorHAnsi" w:hAnsiTheme="minorHAnsi" w:cstheme="minorHAnsi"/>
              </w:rPr>
            </w:pPr>
          </w:p>
        </w:tc>
        <w:tc>
          <w:tcPr>
            <w:tcW w:w="1273" w:type="dxa"/>
            <w:vAlign w:val="bottom"/>
          </w:tcPr>
          <w:p w14:paraId="3DF10EA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3CC0BB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5EA264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22CC220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0C41458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394B078" w14:textId="77777777" w:rsidTr="008235EE">
        <w:tc>
          <w:tcPr>
            <w:tcW w:w="4111" w:type="dxa"/>
            <w:vAlign w:val="bottom"/>
          </w:tcPr>
          <w:p w14:paraId="219E99E2"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lastRenderedPageBreak/>
              <w:t>Materia primas y materiales</w:t>
            </w:r>
          </w:p>
        </w:tc>
        <w:tc>
          <w:tcPr>
            <w:tcW w:w="1418" w:type="dxa"/>
            <w:vAlign w:val="bottom"/>
          </w:tcPr>
          <w:p w14:paraId="5C8226A7"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811AD50" w14:textId="77777777" w:rsidR="005F43E6" w:rsidRPr="00AD38B5" w:rsidRDefault="005F43E6" w:rsidP="008235EE">
            <w:pPr>
              <w:rPr>
                <w:rFonts w:asciiTheme="minorHAnsi" w:hAnsiTheme="minorHAnsi" w:cstheme="minorHAnsi"/>
              </w:rPr>
            </w:pPr>
          </w:p>
        </w:tc>
        <w:tc>
          <w:tcPr>
            <w:tcW w:w="1273" w:type="dxa"/>
            <w:vAlign w:val="bottom"/>
          </w:tcPr>
          <w:p w14:paraId="293284F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223ECB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073C30E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2B2C9EE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69D9CCD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B4FD802" w14:textId="77777777" w:rsidTr="008235EE">
        <w:tc>
          <w:tcPr>
            <w:tcW w:w="4111" w:type="dxa"/>
          </w:tcPr>
          <w:p w14:paraId="5A42CD4D" w14:textId="3870C4D9"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 xml:space="preserve">Anticipos para compra de bienes </w:t>
            </w:r>
            <w:r w:rsidR="00C64D5E">
              <w:rPr>
                <w:rFonts w:asciiTheme="minorHAnsi" w:hAnsiTheme="minorHAnsi" w:cstheme="minorHAnsi"/>
                <w:color w:val="000000"/>
                <w:sz w:val="22"/>
                <w:szCs w:val="22"/>
              </w:rPr>
              <w:t>para consumo o comercialización</w:t>
            </w:r>
          </w:p>
        </w:tc>
        <w:tc>
          <w:tcPr>
            <w:tcW w:w="1418" w:type="dxa"/>
            <w:vAlign w:val="bottom"/>
          </w:tcPr>
          <w:p w14:paraId="4FCAD76B"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3B6F28C" w14:textId="77777777" w:rsidR="005F43E6" w:rsidRPr="00AD38B5" w:rsidRDefault="005F43E6" w:rsidP="008235EE">
            <w:pPr>
              <w:rPr>
                <w:rFonts w:asciiTheme="minorHAnsi" w:hAnsiTheme="minorHAnsi" w:cstheme="minorHAnsi"/>
              </w:rPr>
            </w:pPr>
          </w:p>
        </w:tc>
        <w:tc>
          <w:tcPr>
            <w:tcW w:w="1273" w:type="dxa"/>
            <w:vAlign w:val="bottom"/>
          </w:tcPr>
          <w:p w14:paraId="0C83B41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39F7D1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088DB1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3EF0504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24458D7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8B3F708" w14:textId="77777777" w:rsidTr="008235EE">
        <w:tc>
          <w:tcPr>
            <w:tcW w:w="4111" w:type="dxa"/>
          </w:tcPr>
          <w:p w14:paraId="611E81CB" w14:textId="77777777"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Otros</w:t>
            </w:r>
          </w:p>
        </w:tc>
        <w:tc>
          <w:tcPr>
            <w:tcW w:w="1418" w:type="dxa"/>
            <w:vAlign w:val="bottom"/>
          </w:tcPr>
          <w:p w14:paraId="6A662402"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B8043B4" w14:textId="77777777" w:rsidR="005F43E6" w:rsidRPr="00AD38B5" w:rsidRDefault="005F43E6" w:rsidP="008235EE">
            <w:pPr>
              <w:rPr>
                <w:rFonts w:asciiTheme="minorHAnsi" w:hAnsiTheme="minorHAnsi" w:cstheme="minorHAnsi"/>
              </w:rPr>
            </w:pPr>
          </w:p>
        </w:tc>
        <w:tc>
          <w:tcPr>
            <w:tcW w:w="1273" w:type="dxa"/>
            <w:vAlign w:val="bottom"/>
          </w:tcPr>
          <w:p w14:paraId="32B24E9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D7D0C6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150E12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56DB193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2E644B9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627958C" w14:textId="77777777" w:rsidTr="008235EE">
        <w:tc>
          <w:tcPr>
            <w:tcW w:w="4111" w:type="dxa"/>
            <w:vAlign w:val="bottom"/>
          </w:tcPr>
          <w:p w14:paraId="0B18C354" w14:textId="3526D6E6"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500A23B0"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007FD4A"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3D8CDE5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03B97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693DB95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7FFC70C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bottom w:val="single" w:sz="4" w:space="0" w:color="auto"/>
            </w:tcBorders>
          </w:tcPr>
          <w:p w14:paraId="127FA69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77406BB4" w14:textId="6330D0C7" w:rsidR="005F43E6" w:rsidRDefault="005F43E6" w:rsidP="005F43E6">
      <w:pPr>
        <w:rPr>
          <w:rFonts w:asciiTheme="minorHAnsi" w:hAnsiTheme="minorHAnsi" w:cstheme="minorHAnsi"/>
          <w:b/>
        </w:rPr>
      </w:pPr>
    </w:p>
    <w:p w14:paraId="7D6034D9" w14:textId="77777777" w:rsidR="00FD30B1" w:rsidRPr="00AD38B5" w:rsidRDefault="00FD30B1" w:rsidP="00FD30B1">
      <w:pPr>
        <w:pStyle w:val="Continuarlista2"/>
        <w:spacing w:before="120"/>
        <w:ind w:left="0"/>
        <w:contextualSpacing w:val="0"/>
        <w:jc w:val="both"/>
        <w:rPr>
          <w:rFonts w:asciiTheme="minorHAnsi" w:hAnsiTheme="minorHAnsi" w:cstheme="minorHAnsi"/>
          <w:lang w:eastAsia="en-US"/>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eastAsia="en-US"/>
        </w:rPr>
        <w:t xml:space="preserve">Los bienes de cambio adquiridos se miden a su costo de la última compra, excepto por los productos en proceso o terminados que se miden al costo de producción a la fecha de cierre de cada ejercicio. </w:t>
      </w:r>
    </w:p>
    <w:p w14:paraId="6ED86523" w14:textId="7EF103B4" w:rsidR="00FD30B1" w:rsidRPr="00AD38B5" w:rsidRDefault="00FD30B1" w:rsidP="00FD30B1">
      <w:pPr>
        <w:pStyle w:val="Continuarlista2"/>
        <w:spacing w:before="120"/>
        <w:ind w:left="0"/>
        <w:contextualSpacing w:val="0"/>
        <w:jc w:val="both"/>
        <w:rPr>
          <w:rFonts w:asciiTheme="minorHAnsi" w:hAnsiTheme="minorHAnsi" w:cstheme="minorHAnsi"/>
          <w:lang w:eastAsia="en-US"/>
        </w:rPr>
      </w:pPr>
      <w:r w:rsidRPr="00AD38B5">
        <w:rPr>
          <w:rFonts w:asciiTheme="minorHAnsi" w:hAnsiTheme="minorHAnsi" w:cstheme="minorHAnsi"/>
          <w:lang w:eastAsia="en-US"/>
        </w:rPr>
        <w:t xml:space="preserve">El valor registrado de los bienes de cambio no supera su valor recuperable estimado en las condiciones actuales. </w:t>
      </w:r>
    </w:p>
    <w:p w14:paraId="7D70C183" w14:textId="58A8DB60" w:rsidR="005F43E6" w:rsidRPr="00AD38B5" w:rsidRDefault="005F43E6" w:rsidP="005F43E6">
      <w:pPr>
        <w:pStyle w:val="Lista"/>
        <w:tabs>
          <w:tab w:val="left" w:pos="426"/>
        </w:tabs>
        <w:rPr>
          <w:rFonts w:asciiTheme="minorHAnsi" w:hAnsiTheme="minorHAnsi" w:cstheme="minorHAnsi"/>
          <w:b/>
        </w:rPr>
      </w:pPr>
      <w:r w:rsidRPr="00AD38B5">
        <w:rPr>
          <w:rFonts w:asciiTheme="minorHAnsi" w:hAnsiTheme="minorHAnsi" w:cstheme="minorHAnsi"/>
          <w:b/>
        </w:rPr>
        <w:t>3.</w:t>
      </w:r>
      <w:r w:rsidR="005B0C02">
        <w:rPr>
          <w:rFonts w:asciiTheme="minorHAnsi" w:hAnsiTheme="minorHAnsi" w:cstheme="minorHAnsi"/>
          <w:b/>
        </w:rPr>
        <w:t>9</w:t>
      </w:r>
      <w:r w:rsidRPr="00AD38B5">
        <w:rPr>
          <w:rFonts w:asciiTheme="minorHAnsi" w:hAnsiTheme="minorHAnsi" w:cstheme="minorHAnsi"/>
          <w:b/>
        </w:rPr>
        <w:t>.</w:t>
      </w:r>
      <w:r w:rsidRPr="00AD38B5">
        <w:rPr>
          <w:rFonts w:asciiTheme="minorHAnsi" w:hAnsiTheme="minorHAnsi" w:cstheme="minorHAnsi"/>
          <w:b/>
        </w:rPr>
        <w:tab/>
      </w:r>
      <w:r w:rsidR="00B23FBA" w:rsidRPr="00812D3F">
        <w:rPr>
          <w:rFonts w:asciiTheme="minorHAnsi" w:hAnsiTheme="minorHAnsi" w:cstheme="minorHAnsi"/>
          <w:b/>
        </w:rPr>
        <w:t>Deudas con p</w:t>
      </w:r>
      <w:r w:rsidRPr="00812D3F">
        <w:rPr>
          <w:rFonts w:asciiTheme="minorHAnsi" w:hAnsiTheme="minorHAnsi" w:cstheme="minorHAnsi"/>
          <w:b/>
        </w:rPr>
        <w:t>roveedores de bienes y servicios</w:t>
      </w:r>
    </w:p>
    <w:p w14:paraId="69BCB8CC" w14:textId="77777777" w:rsidR="005F43E6" w:rsidRPr="00AD38B5" w:rsidRDefault="005F43E6" w:rsidP="005F43E6">
      <w:pPr>
        <w:pBdr>
          <w:top w:val="nil"/>
          <w:left w:val="nil"/>
          <w:bottom w:val="nil"/>
          <w:right w:val="nil"/>
          <w:between w:val="nil"/>
        </w:pBdr>
        <w:jc w:val="both"/>
        <w:rPr>
          <w:rFonts w:asciiTheme="minorHAnsi" w:hAnsiTheme="minorHAnsi" w:cstheme="minorHAnsi"/>
          <w:color w:val="000000"/>
        </w:rPr>
      </w:pP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7CDB99CA" w14:textId="77777777" w:rsidTr="008235EE">
        <w:tc>
          <w:tcPr>
            <w:tcW w:w="4111" w:type="dxa"/>
            <w:vAlign w:val="bottom"/>
          </w:tcPr>
          <w:p w14:paraId="080A4DD8"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0E5901E2"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07A9E73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1C18C21D"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61273ADA" w14:textId="77777777" w:rsidTr="008235EE">
        <w:trPr>
          <w:trHeight w:val="70"/>
        </w:trPr>
        <w:tc>
          <w:tcPr>
            <w:tcW w:w="4111" w:type="dxa"/>
            <w:vAlign w:val="bottom"/>
          </w:tcPr>
          <w:p w14:paraId="0FA7D09F"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465AA6EE" w14:textId="0747B059"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1EC2D958"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385C660E" w14:textId="63FDC067"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BC3F22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7D0BC37E" w14:textId="4816E3FE"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4757B049"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09E63FB8" w14:textId="094A0E01" w:rsidR="005F43E6" w:rsidRPr="00863548" w:rsidRDefault="00863548" w:rsidP="00863548">
            <w:pPr>
              <w:pStyle w:val="Texto"/>
              <w:tabs>
                <w:tab w:val="decimal" w:pos="1274"/>
              </w:tabs>
              <w:ind w:left="-195"/>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2BB518F6" w14:textId="77777777" w:rsidTr="008235EE">
        <w:trPr>
          <w:trHeight w:val="70"/>
        </w:trPr>
        <w:tc>
          <w:tcPr>
            <w:tcW w:w="4111" w:type="dxa"/>
            <w:vAlign w:val="bottom"/>
          </w:tcPr>
          <w:p w14:paraId="3909A233" w14:textId="593C815D"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41A052A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E9069A6"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4531E4F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62A960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4ACA556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4F3AEF2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22F4FDB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E546DB4" w14:textId="77777777" w:rsidTr="008235EE">
        <w:tc>
          <w:tcPr>
            <w:tcW w:w="4111" w:type="dxa"/>
            <w:vAlign w:val="bottom"/>
          </w:tcPr>
          <w:p w14:paraId="5D8B6EE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Proveedores</w:t>
            </w:r>
          </w:p>
        </w:tc>
        <w:tc>
          <w:tcPr>
            <w:tcW w:w="1418" w:type="dxa"/>
            <w:vAlign w:val="bottom"/>
          </w:tcPr>
          <w:p w14:paraId="492A9671"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1DA56EE" w14:textId="77777777" w:rsidR="005F43E6" w:rsidRPr="00AD38B5" w:rsidRDefault="005F43E6" w:rsidP="008235EE">
            <w:pPr>
              <w:rPr>
                <w:rFonts w:asciiTheme="minorHAnsi" w:hAnsiTheme="minorHAnsi" w:cstheme="minorHAnsi"/>
              </w:rPr>
            </w:pPr>
          </w:p>
        </w:tc>
        <w:tc>
          <w:tcPr>
            <w:tcW w:w="1273" w:type="dxa"/>
            <w:vAlign w:val="bottom"/>
          </w:tcPr>
          <w:p w14:paraId="30458ED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7850E7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689E07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2746C2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766D05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49E980F" w14:textId="77777777" w:rsidTr="008235EE">
        <w:tc>
          <w:tcPr>
            <w:tcW w:w="4111" w:type="dxa"/>
            <w:vAlign w:val="bottom"/>
          </w:tcPr>
          <w:p w14:paraId="08017E24"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Cheques de pago diferido</w:t>
            </w:r>
          </w:p>
        </w:tc>
        <w:tc>
          <w:tcPr>
            <w:tcW w:w="1418" w:type="dxa"/>
            <w:vAlign w:val="bottom"/>
          </w:tcPr>
          <w:p w14:paraId="3C50E65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6A1B1D0" w14:textId="77777777" w:rsidR="005F43E6" w:rsidRPr="00AD38B5" w:rsidRDefault="005F43E6" w:rsidP="008235EE">
            <w:pPr>
              <w:rPr>
                <w:rFonts w:asciiTheme="minorHAnsi" w:hAnsiTheme="minorHAnsi" w:cstheme="minorHAnsi"/>
              </w:rPr>
            </w:pPr>
          </w:p>
        </w:tc>
        <w:tc>
          <w:tcPr>
            <w:tcW w:w="1273" w:type="dxa"/>
            <w:vAlign w:val="bottom"/>
          </w:tcPr>
          <w:p w14:paraId="042F250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FAB197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01FCA10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3B974B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0CC0342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EB298F8" w14:textId="77777777" w:rsidTr="008235EE">
        <w:tc>
          <w:tcPr>
            <w:tcW w:w="4111" w:type="dxa"/>
          </w:tcPr>
          <w:p w14:paraId="133C5F01" w14:textId="6777252D"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Otr</w:t>
            </w:r>
            <w:r w:rsidR="00C64D5E">
              <w:rPr>
                <w:rFonts w:asciiTheme="minorHAnsi" w:hAnsiTheme="minorHAnsi" w:cstheme="minorHAnsi"/>
                <w:color w:val="000000"/>
                <w:sz w:val="22"/>
                <w:szCs w:val="22"/>
              </w:rPr>
              <w:t>a</w:t>
            </w:r>
            <w:r w:rsidRPr="00AD38B5">
              <w:rPr>
                <w:rFonts w:asciiTheme="minorHAnsi" w:hAnsiTheme="minorHAnsi" w:cstheme="minorHAnsi"/>
                <w:color w:val="000000"/>
                <w:sz w:val="22"/>
                <w:szCs w:val="22"/>
              </w:rPr>
              <w:t>s</w:t>
            </w:r>
          </w:p>
        </w:tc>
        <w:tc>
          <w:tcPr>
            <w:tcW w:w="1418" w:type="dxa"/>
            <w:vAlign w:val="bottom"/>
          </w:tcPr>
          <w:p w14:paraId="0E155DE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4BFB3F7" w14:textId="77777777" w:rsidR="005F43E6" w:rsidRPr="00AD38B5" w:rsidRDefault="005F43E6" w:rsidP="008235EE">
            <w:pPr>
              <w:rPr>
                <w:rFonts w:asciiTheme="minorHAnsi" w:hAnsiTheme="minorHAnsi" w:cstheme="minorHAnsi"/>
              </w:rPr>
            </w:pPr>
          </w:p>
        </w:tc>
        <w:tc>
          <w:tcPr>
            <w:tcW w:w="1273" w:type="dxa"/>
            <w:vAlign w:val="bottom"/>
          </w:tcPr>
          <w:p w14:paraId="2967F72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48166A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34B626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E0A74B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22D4B6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6FF2AEB" w14:textId="77777777" w:rsidTr="008235EE">
        <w:tc>
          <w:tcPr>
            <w:tcW w:w="4111" w:type="dxa"/>
            <w:vAlign w:val="bottom"/>
          </w:tcPr>
          <w:p w14:paraId="74A320CE"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312E8050"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FFD521B"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1443B5D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04A4DA3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4355592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C495AA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652852D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90146EC" w14:textId="77777777" w:rsidTr="008235EE">
        <w:tc>
          <w:tcPr>
            <w:tcW w:w="4111" w:type="dxa"/>
            <w:vAlign w:val="bottom"/>
          </w:tcPr>
          <w:p w14:paraId="161E5C48"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25C6E0A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9A4CD0B"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225AF43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656C36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199445A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841DB3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4183668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21A99BC7" w14:textId="0CE6868E" w:rsidR="00FD30B1" w:rsidRPr="00AD38B5" w:rsidRDefault="00FD30B1" w:rsidP="00FD30B1">
      <w:pPr>
        <w:pStyle w:val="Textoindependienteprimerasangra2"/>
        <w:spacing w:before="120" w:after="120"/>
        <w:ind w:left="-142" w:firstLine="0"/>
        <w:jc w:val="both"/>
        <w:rPr>
          <w:rFonts w:asciiTheme="minorHAnsi" w:hAnsiTheme="minorHAnsi" w:cstheme="minorHAnsi"/>
          <w:color w:val="000000"/>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por su valor nominal</w:t>
      </w:r>
      <w:r w:rsidRPr="00AD38B5">
        <w:rPr>
          <w:rFonts w:asciiTheme="minorHAnsi" w:hAnsiTheme="minorHAnsi" w:cstheme="minorHAnsi"/>
          <w:color w:val="000000"/>
        </w:rPr>
        <w:t>.</w:t>
      </w:r>
    </w:p>
    <w:p w14:paraId="4164BFBA" w14:textId="533BF21E" w:rsidR="005F43E6" w:rsidRPr="00AD38B5" w:rsidRDefault="005F43E6" w:rsidP="005F43E6">
      <w:pPr>
        <w:pStyle w:val="Lista"/>
        <w:tabs>
          <w:tab w:val="left" w:pos="426"/>
        </w:tabs>
        <w:rPr>
          <w:rFonts w:asciiTheme="minorHAnsi" w:hAnsiTheme="minorHAnsi" w:cstheme="minorHAnsi"/>
          <w:b/>
        </w:rPr>
      </w:pPr>
      <w:r w:rsidRPr="00AD38B5">
        <w:rPr>
          <w:rFonts w:asciiTheme="minorHAnsi" w:hAnsiTheme="minorHAnsi" w:cstheme="minorHAnsi"/>
          <w:b/>
        </w:rPr>
        <w:t>3.</w:t>
      </w:r>
      <w:r w:rsidR="005B0C02">
        <w:rPr>
          <w:rFonts w:asciiTheme="minorHAnsi" w:hAnsiTheme="minorHAnsi" w:cstheme="minorHAnsi"/>
          <w:b/>
        </w:rPr>
        <w:t>10</w:t>
      </w:r>
      <w:r w:rsidRPr="00AD38B5">
        <w:rPr>
          <w:rFonts w:asciiTheme="minorHAnsi" w:hAnsiTheme="minorHAnsi" w:cstheme="minorHAnsi"/>
          <w:b/>
        </w:rPr>
        <w:t>.</w:t>
      </w:r>
      <w:r w:rsidRPr="00AD38B5">
        <w:rPr>
          <w:rFonts w:asciiTheme="minorHAnsi" w:hAnsiTheme="minorHAnsi" w:cstheme="minorHAnsi"/>
          <w:b/>
        </w:rPr>
        <w:tab/>
      </w:r>
      <w:r w:rsidRPr="00FD30B1">
        <w:rPr>
          <w:rFonts w:asciiTheme="minorHAnsi" w:hAnsiTheme="minorHAnsi" w:cstheme="minorHAnsi"/>
          <w:b/>
        </w:rPr>
        <w:t>Préstamos y otros</w:t>
      </w:r>
      <w:r w:rsidRPr="00AD38B5">
        <w:rPr>
          <w:rFonts w:asciiTheme="minorHAnsi" w:hAnsiTheme="minorHAnsi" w:cstheme="minorHAnsi"/>
          <w:b/>
        </w:rPr>
        <w:t xml:space="preserve"> pasivos financieros</w:t>
      </w:r>
    </w:p>
    <w:p w14:paraId="511C2BB2" w14:textId="77777777" w:rsidR="005F43E6" w:rsidRPr="00AD38B5" w:rsidRDefault="005F43E6" w:rsidP="005F43E6">
      <w:pPr>
        <w:pStyle w:val="Lista"/>
        <w:tabs>
          <w:tab w:val="left" w:pos="426"/>
        </w:tabs>
        <w:rPr>
          <w:rFonts w:asciiTheme="minorHAnsi" w:hAnsiTheme="minorHAnsi" w:cstheme="minorHAnsi"/>
          <w:b/>
        </w:rPr>
      </w:pPr>
    </w:p>
    <w:tbl>
      <w:tblPr>
        <w:tblW w:w="10063" w:type="dxa"/>
        <w:tblLayout w:type="fixed"/>
        <w:tblCellMar>
          <w:left w:w="0" w:type="dxa"/>
          <w:right w:w="0" w:type="dxa"/>
        </w:tblCellMar>
        <w:tblLook w:val="01E0" w:firstRow="1" w:lastRow="1" w:firstColumn="1" w:lastColumn="1" w:noHBand="0" w:noVBand="0"/>
      </w:tblPr>
      <w:tblGrid>
        <w:gridCol w:w="4109"/>
        <w:gridCol w:w="1418"/>
        <w:gridCol w:w="144"/>
        <w:gridCol w:w="1275"/>
        <w:gridCol w:w="227"/>
        <w:gridCol w:w="1332"/>
        <w:gridCol w:w="199"/>
        <w:gridCol w:w="1218"/>
        <w:gridCol w:w="141"/>
      </w:tblGrid>
      <w:tr w:rsidR="005F43E6" w:rsidRPr="00AD38B5" w14:paraId="431AAF20" w14:textId="77777777" w:rsidTr="008235EE">
        <w:tc>
          <w:tcPr>
            <w:tcW w:w="4109" w:type="dxa"/>
            <w:vAlign w:val="bottom"/>
          </w:tcPr>
          <w:p w14:paraId="40C51F6F" w14:textId="77777777" w:rsidR="005F43E6" w:rsidRPr="00AD38B5" w:rsidRDefault="005F43E6" w:rsidP="008235EE">
            <w:pPr>
              <w:pStyle w:val="Texto"/>
              <w:rPr>
                <w:rFonts w:asciiTheme="minorHAnsi" w:hAnsiTheme="minorHAnsi" w:cstheme="minorHAnsi"/>
                <w:sz w:val="22"/>
                <w:szCs w:val="22"/>
              </w:rPr>
            </w:pPr>
          </w:p>
        </w:tc>
        <w:tc>
          <w:tcPr>
            <w:tcW w:w="2837" w:type="dxa"/>
            <w:gridSpan w:val="3"/>
            <w:tcBorders>
              <w:bottom w:val="single" w:sz="4" w:space="0" w:color="auto"/>
            </w:tcBorders>
            <w:vAlign w:val="bottom"/>
          </w:tcPr>
          <w:p w14:paraId="6553C202"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5946BB0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890" w:type="dxa"/>
            <w:gridSpan w:val="4"/>
            <w:tcBorders>
              <w:bottom w:val="single" w:sz="4" w:space="0" w:color="auto"/>
            </w:tcBorders>
            <w:vAlign w:val="bottom"/>
          </w:tcPr>
          <w:p w14:paraId="09815EB3"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131F9EB6" w14:textId="77777777" w:rsidTr="008235EE">
        <w:trPr>
          <w:gridAfter w:val="1"/>
          <w:wAfter w:w="141" w:type="dxa"/>
          <w:trHeight w:val="70"/>
        </w:trPr>
        <w:tc>
          <w:tcPr>
            <w:tcW w:w="4109" w:type="dxa"/>
            <w:vAlign w:val="bottom"/>
          </w:tcPr>
          <w:p w14:paraId="71BD3E02"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2A395938" w14:textId="4BD510C5"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5207CED"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5" w:type="dxa"/>
            <w:tcBorders>
              <w:bottom w:val="single" w:sz="4" w:space="0" w:color="auto"/>
            </w:tcBorders>
            <w:vAlign w:val="bottom"/>
          </w:tcPr>
          <w:p w14:paraId="2471F653" w14:textId="6F745F11"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303A73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247BD666" w14:textId="049C4624"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3DDCD19C"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8" w:type="dxa"/>
            <w:tcBorders>
              <w:bottom w:val="single" w:sz="4" w:space="0" w:color="auto"/>
            </w:tcBorders>
            <w:vAlign w:val="bottom"/>
          </w:tcPr>
          <w:p w14:paraId="5E08CFFA" w14:textId="22148873"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53A44DD1" w14:textId="77777777" w:rsidTr="008235EE">
        <w:trPr>
          <w:gridAfter w:val="1"/>
          <w:wAfter w:w="141" w:type="dxa"/>
        </w:trPr>
        <w:tc>
          <w:tcPr>
            <w:tcW w:w="4109" w:type="dxa"/>
          </w:tcPr>
          <w:p w14:paraId="3F186D61" w14:textId="37B2F180"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Préstamos </w:t>
            </w:r>
            <w:r w:rsidR="00C64D5E">
              <w:rPr>
                <w:rFonts w:asciiTheme="minorHAnsi" w:hAnsiTheme="minorHAnsi" w:cstheme="minorHAnsi"/>
                <w:sz w:val="22"/>
                <w:szCs w:val="22"/>
              </w:rPr>
              <w:t>generales</w:t>
            </w:r>
          </w:p>
        </w:tc>
        <w:tc>
          <w:tcPr>
            <w:tcW w:w="1418" w:type="dxa"/>
            <w:vAlign w:val="bottom"/>
          </w:tcPr>
          <w:p w14:paraId="2729041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B8EEF19" w14:textId="77777777" w:rsidR="005F43E6" w:rsidRPr="00AD38B5" w:rsidRDefault="005F43E6" w:rsidP="008235EE">
            <w:pPr>
              <w:rPr>
                <w:rFonts w:asciiTheme="minorHAnsi" w:hAnsiTheme="minorHAnsi" w:cstheme="minorHAnsi"/>
              </w:rPr>
            </w:pPr>
          </w:p>
        </w:tc>
        <w:tc>
          <w:tcPr>
            <w:tcW w:w="1275" w:type="dxa"/>
            <w:vAlign w:val="bottom"/>
          </w:tcPr>
          <w:p w14:paraId="65777EE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44B4DB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7F02B8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3C1FA8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Pr>
          <w:p w14:paraId="23B436B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CA01E2B" w14:textId="77777777" w:rsidTr="008235EE">
        <w:trPr>
          <w:gridAfter w:val="1"/>
          <w:wAfter w:w="141" w:type="dxa"/>
        </w:trPr>
        <w:tc>
          <w:tcPr>
            <w:tcW w:w="4109" w:type="dxa"/>
          </w:tcPr>
          <w:p w14:paraId="614A395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Adelantos en cuenta corriente</w:t>
            </w:r>
          </w:p>
        </w:tc>
        <w:tc>
          <w:tcPr>
            <w:tcW w:w="1418" w:type="dxa"/>
            <w:vAlign w:val="bottom"/>
          </w:tcPr>
          <w:p w14:paraId="7787C14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E0FDEB3" w14:textId="77777777" w:rsidR="005F43E6" w:rsidRPr="00AD38B5" w:rsidRDefault="005F43E6" w:rsidP="008235EE">
            <w:pPr>
              <w:rPr>
                <w:rFonts w:asciiTheme="minorHAnsi" w:hAnsiTheme="minorHAnsi" w:cstheme="minorHAnsi"/>
              </w:rPr>
            </w:pPr>
          </w:p>
        </w:tc>
        <w:tc>
          <w:tcPr>
            <w:tcW w:w="1275" w:type="dxa"/>
            <w:vAlign w:val="bottom"/>
          </w:tcPr>
          <w:p w14:paraId="31DF3B3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5BEE893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6911CDB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B0E49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Pr>
          <w:p w14:paraId="1E346F5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4E3D04F" w14:textId="77777777" w:rsidTr="008235EE">
        <w:trPr>
          <w:gridAfter w:val="1"/>
          <w:wAfter w:w="141" w:type="dxa"/>
        </w:trPr>
        <w:tc>
          <w:tcPr>
            <w:tcW w:w="4109" w:type="dxa"/>
          </w:tcPr>
          <w:p w14:paraId="05B22EFE" w14:textId="2899C932" w:rsidR="005F43E6" w:rsidRPr="00AD38B5" w:rsidRDefault="00C64D5E" w:rsidP="008235EE">
            <w:pPr>
              <w:pStyle w:val="Texto"/>
              <w:rPr>
                <w:rFonts w:asciiTheme="minorHAnsi" w:hAnsiTheme="minorHAnsi" w:cstheme="minorHAnsi"/>
                <w:color w:val="000000"/>
                <w:sz w:val="22"/>
                <w:szCs w:val="22"/>
              </w:rPr>
            </w:pPr>
            <w:r>
              <w:rPr>
                <w:rFonts w:asciiTheme="minorHAnsi" w:hAnsiTheme="minorHAnsi" w:cstheme="minorHAnsi"/>
                <w:sz w:val="22"/>
                <w:szCs w:val="22"/>
              </w:rPr>
              <w:t>Deudas por contratos de arrendamiento</w:t>
            </w:r>
          </w:p>
        </w:tc>
        <w:tc>
          <w:tcPr>
            <w:tcW w:w="1418" w:type="dxa"/>
            <w:tcBorders>
              <w:bottom w:val="single" w:sz="4" w:space="0" w:color="auto"/>
            </w:tcBorders>
            <w:vAlign w:val="bottom"/>
          </w:tcPr>
          <w:p w14:paraId="1FC171C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B37DA21" w14:textId="77777777" w:rsidR="005F43E6" w:rsidRPr="00AD38B5" w:rsidRDefault="005F43E6" w:rsidP="008235EE">
            <w:pPr>
              <w:rPr>
                <w:rFonts w:asciiTheme="minorHAnsi" w:hAnsiTheme="minorHAnsi" w:cstheme="minorHAnsi"/>
              </w:rPr>
            </w:pPr>
          </w:p>
        </w:tc>
        <w:tc>
          <w:tcPr>
            <w:tcW w:w="1275" w:type="dxa"/>
            <w:tcBorders>
              <w:bottom w:val="single" w:sz="4" w:space="0" w:color="auto"/>
            </w:tcBorders>
            <w:vAlign w:val="bottom"/>
          </w:tcPr>
          <w:p w14:paraId="08B80C3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7B966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tcPr>
          <w:p w14:paraId="3EABC75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F0AF7A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Borders>
              <w:bottom w:val="single" w:sz="4" w:space="0" w:color="auto"/>
            </w:tcBorders>
          </w:tcPr>
          <w:p w14:paraId="42CC5BA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B1C332F" w14:textId="77777777" w:rsidTr="008235EE">
        <w:trPr>
          <w:gridAfter w:val="1"/>
          <w:wAfter w:w="141" w:type="dxa"/>
        </w:trPr>
        <w:tc>
          <w:tcPr>
            <w:tcW w:w="4109" w:type="dxa"/>
            <w:vAlign w:val="bottom"/>
          </w:tcPr>
          <w:p w14:paraId="22BB2F9B"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021E1D0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84C9FEF" w14:textId="77777777" w:rsidR="005F43E6" w:rsidRPr="00AD38B5" w:rsidRDefault="005F43E6" w:rsidP="008235EE">
            <w:pPr>
              <w:rPr>
                <w:rFonts w:asciiTheme="minorHAnsi" w:hAnsiTheme="minorHAnsi" w:cstheme="minorHAnsi"/>
              </w:rPr>
            </w:pPr>
          </w:p>
        </w:tc>
        <w:tc>
          <w:tcPr>
            <w:tcW w:w="1275" w:type="dxa"/>
            <w:tcBorders>
              <w:top w:val="single" w:sz="4" w:space="0" w:color="auto"/>
              <w:bottom w:val="single" w:sz="4" w:space="0" w:color="auto"/>
            </w:tcBorders>
            <w:vAlign w:val="bottom"/>
          </w:tcPr>
          <w:p w14:paraId="0EA0807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E6D7AF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0913743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4A5DCF4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Borders>
              <w:top w:val="single" w:sz="4" w:space="0" w:color="auto"/>
              <w:bottom w:val="single" w:sz="4" w:space="0" w:color="auto"/>
            </w:tcBorders>
          </w:tcPr>
          <w:p w14:paraId="0BE4945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BB569FA" w14:textId="77777777" w:rsidTr="008235EE">
        <w:trPr>
          <w:gridAfter w:val="1"/>
          <w:wAfter w:w="141" w:type="dxa"/>
        </w:trPr>
        <w:tc>
          <w:tcPr>
            <w:tcW w:w="4109" w:type="dxa"/>
            <w:vAlign w:val="bottom"/>
          </w:tcPr>
          <w:p w14:paraId="63E480E4"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50319D78"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A72DAFD" w14:textId="77777777" w:rsidR="005F43E6" w:rsidRPr="00AD38B5" w:rsidRDefault="005F43E6" w:rsidP="008235EE">
            <w:pPr>
              <w:rPr>
                <w:rFonts w:asciiTheme="minorHAnsi" w:hAnsiTheme="minorHAnsi" w:cstheme="minorHAnsi"/>
              </w:rPr>
            </w:pPr>
          </w:p>
        </w:tc>
        <w:tc>
          <w:tcPr>
            <w:tcW w:w="1275" w:type="dxa"/>
            <w:tcBorders>
              <w:top w:val="single" w:sz="4" w:space="0" w:color="auto"/>
            </w:tcBorders>
            <w:vAlign w:val="bottom"/>
          </w:tcPr>
          <w:p w14:paraId="4347DF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7671E0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09F8E27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2C13DD5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Borders>
              <w:top w:val="single" w:sz="4" w:space="0" w:color="auto"/>
            </w:tcBorders>
          </w:tcPr>
          <w:p w14:paraId="111F601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79AF9B0C"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60DC05AE" w14:textId="060ECD52" w:rsidR="005F43E6" w:rsidRDefault="005F43E6" w:rsidP="005F43E6">
      <w:pPr>
        <w:pStyle w:val="Descripcin"/>
        <w:spacing w:after="0"/>
        <w:rPr>
          <w:rFonts w:asciiTheme="minorHAnsi" w:hAnsiTheme="minorHAnsi" w:cstheme="minorHAnsi"/>
          <w:color w:val="FF0000"/>
          <w:sz w:val="22"/>
          <w:szCs w:val="22"/>
        </w:rPr>
      </w:pPr>
      <w:r w:rsidRPr="00AD38B5">
        <w:rPr>
          <w:rFonts w:asciiTheme="minorHAnsi" w:hAnsiTheme="minorHAnsi" w:cstheme="minorHAnsi"/>
          <w:color w:val="auto"/>
          <w:sz w:val="22"/>
          <w:szCs w:val="22"/>
        </w:rPr>
        <w:t xml:space="preserve">Ver Anexo …. - Activos y pasivos en moneda extranjera. </w:t>
      </w:r>
      <w:r w:rsidRPr="00AD38B5">
        <w:rPr>
          <w:rFonts w:asciiTheme="minorHAnsi" w:hAnsiTheme="minorHAnsi" w:cstheme="minorHAnsi"/>
          <w:color w:val="FF0000"/>
          <w:sz w:val="22"/>
          <w:szCs w:val="22"/>
        </w:rPr>
        <w:t>(De corresponder).</w:t>
      </w:r>
    </w:p>
    <w:p w14:paraId="00E76722" w14:textId="77777777" w:rsidR="00FD30B1" w:rsidRPr="00FD30B1" w:rsidRDefault="00FD30B1" w:rsidP="00FD30B1"/>
    <w:p w14:paraId="117C2465" w14:textId="02C4AC5D" w:rsidR="00FD30B1" w:rsidRPr="00AD38B5" w:rsidRDefault="00FD30B1" w:rsidP="00FD30B1">
      <w:pPr>
        <w:pStyle w:val="Textoindependienteprimerasangra2"/>
        <w:ind w:left="0" w:firstLine="0"/>
        <w:jc w:val="both"/>
        <w:rPr>
          <w:rFonts w:asciiTheme="minorHAnsi" w:hAnsiTheme="minorHAnsi" w:cstheme="minorHAnsi"/>
        </w:rPr>
      </w:pPr>
      <w:r w:rsidRPr="00FD30B1">
        <w:rPr>
          <w:rFonts w:asciiTheme="minorHAnsi" w:hAnsiTheme="minorHAnsi" w:cstheme="minorHAnsi"/>
          <w:u w:val="single"/>
        </w:rPr>
        <w:t>Criterio de medición:</w:t>
      </w:r>
      <w:r>
        <w:rPr>
          <w:rFonts w:asciiTheme="minorHAnsi" w:hAnsiTheme="minorHAnsi" w:cstheme="minorHAnsi"/>
        </w:rPr>
        <w:t xml:space="preserve"> </w:t>
      </w:r>
      <w:r w:rsidRPr="00AD38B5">
        <w:rPr>
          <w:rFonts w:asciiTheme="minorHAnsi" w:hAnsiTheme="minorHAnsi" w:cstheme="minorHAnsi"/>
        </w:rPr>
        <w:t>se miden a su costo amortizado,</w:t>
      </w:r>
      <w:r w:rsidRPr="00AD38B5">
        <w:rPr>
          <w:rFonts w:asciiTheme="minorHAnsi" w:hAnsiTheme="minorHAnsi" w:cstheme="minorHAnsi"/>
          <w:lang w:val="es-AR"/>
        </w:rPr>
        <w:t xml:space="preserve"> utilizando el método de la tasa de interés efectiva</w:t>
      </w:r>
      <w:r w:rsidRPr="00AD38B5">
        <w:rPr>
          <w:rFonts w:asciiTheme="minorHAnsi" w:hAnsiTheme="minorHAnsi" w:cstheme="minorHAnsi"/>
        </w:rPr>
        <w:t>.</w:t>
      </w:r>
    </w:p>
    <w:p w14:paraId="73D2DAD2" w14:textId="77777777" w:rsidR="005F43E6" w:rsidRPr="00AD38B5" w:rsidRDefault="005F43E6" w:rsidP="005F43E6">
      <w:pPr>
        <w:rPr>
          <w:rFonts w:asciiTheme="minorHAnsi" w:hAnsiTheme="minorHAnsi" w:cstheme="minorHAnsi"/>
        </w:rPr>
      </w:pPr>
    </w:p>
    <w:p w14:paraId="7B2198BB" w14:textId="2C8C067B" w:rsidR="005F43E6" w:rsidRPr="00AD38B5" w:rsidRDefault="005F43E6" w:rsidP="005F43E6">
      <w:pPr>
        <w:pStyle w:val="Lista"/>
        <w:tabs>
          <w:tab w:val="left" w:pos="567"/>
        </w:tabs>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1</w:t>
      </w:r>
      <w:r w:rsidRPr="00AD38B5">
        <w:rPr>
          <w:rFonts w:asciiTheme="minorHAnsi" w:hAnsiTheme="minorHAnsi" w:cstheme="minorHAnsi"/>
          <w:b/>
        </w:rPr>
        <w:t>.</w:t>
      </w:r>
      <w:r w:rsidRPr="00AD38B5">
        <w:rPr>
          <w:rFonts w:asciiTheme="minorHAnsi" w:hAnsiTheme="minorHAnsi" w:cstheme="minorHAnsi"/>
          <w:b/>
        </w:rPr>
        <w:tab/>
        <w:t>Deudas fiscales</w:t>
      </w:r>
    </w:p>
    <w:p w14:paraId="52ED343F"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09DD5AE9" w14:textId="77777777" w:rsidTr="008235EE">
        <w:tc>
          <w:tcPr>
            <w:tcW w:w="4111" w:type="dxa"/>
            <w:vAlign w:val="bottom"/>
          </w:tcPr>
          <w:p w14:paraId="70FA2788"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47CB73A8"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6320D98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7E472181"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3D7FD67F" w14:textId="77777777" w:rsidTr="008235EE">
        <w:trPr>
          <w:trHeight w:val="70"/>
        </w:trPr>
        <w:tc>
          <w:tcPr>
            <w:tcW w:w="4111" w:type="dxa"/>
            <w:vAlign w:val="bottom"/>
          </w:tcPr>
          <w:p w14:paraId="0BF558AA"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53137FC0" w14:textId="1903E679"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2E18BB53"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27E9B10A" w14:textId="294CC792"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B399CE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6411A4DF" w14:textId="5391E4C3"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13EEEA16"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725EE4E3" w14:textId="0D5DDA06" w:rsidR="005F43E6" w:rsidRPr="00863548" w:rsidRDefault="00863548" w:rsidP="00863548">
            <w:pPr>
              <w:pStyle w:val="Texto"/>
              <w:tabs>
                <w:tab w:val="decimal" w:pos="1274"/>
              </w:tabs>
              <w:ind w:left="-195"/>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2C511541" w14:textId="77777777" w:rsidTr="008235EE">
        <w:trPr>
          <w:trHeight w:val="70"/>
        </w:trPr>
        <w:tc>
          <w:tcPr>
            <w:tcW w:w="4111" w:type="dxa"/>
          </w:tcPr>
          <w:p w14:paraId="6C548DB1"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Impuesto al valor agregado a pagar</w:t>
            </w:r>
          </w:p>
        </w:tc>
        <w:tc>
          <w:tcPr>
            <w:tcW w:w="1418" w:type="dxa"/>
            <w:tcBorders>
              <w:top w:val="single" w:sz="4" w:space="0" w:color="auto"/>
            </w:tcBorders>
            <w:vAlign w:val="bottom"/>
          </w:tcPr>
          <w:p w14:paraId="02CCAB0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0CACCFF"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7F26F9C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548248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0BAEC19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4A45703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64EE7D7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33B3E7C" w14:textId="77777777" w:rsidTr="008235EE">
        <w:trPr>
          <w:trHeight w:val="70"/>
        </w:trPr>
        <w:tc>
          <w:tcPr>
            <w:tcW w:w="4111" w:type="dxa"/>
          </w:tcPr>
          <w:p w14:paraId="3DA9273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Impuesto sobre los Ingresos brutos a pagar</w:t>
            </w:r>
          </w:p>
        </w:tc>
        <w:tc>
          <w:tcPr>
            <w:tcW w:w="1418" w:type="dxa"/>
            <w:vAlign w:val="bottom"/>
          </w:tcPr>
          <w:p w14:paraId="1D52698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DA86119" w14:textId="77777777" w:rsidR="005F43E6" w:rsidRPr="00AD38B5" w:rsidRDefault="005F43E6" w:rsidP="008235EE">
            <w:pPr>
              <w:rPr>
                <w:rFonts w:asciiTheme="minorHAnsi" w:hAnsiTheme="minorHAnsi" w:cstheme="minorHAnsi"/>
              </w:rPr>
            </w:pPr>
          </w:p>
        </w:tc>
        <w:tc>
          <w:tcPr>
            <w:tcW w:w="1273" w:type="dxa"/>
            <w:vAlign w:val="bottom"/>
          </w:tcPr>
          <w:p w14:paraId="3FA1E73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413092A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7F780BA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B63FBD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05C0DF1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1F53EDE" w14:textId="77777777" w:rsidTr="008235EE">
        <w:tc>
          <w:tcPr>
            <w:tcW w:w="4111" w:type="dxa"/>
          </w:tcPr>
          <w:p w14:paraId="22D8FFAD" w14:textId="3FD1659B" w:rsidR="005F43E6" w:rsidRPr="00AD38B5" w:rsidRDefault="00C64D5E" w:rsidP="008235EE">
            <w:pPr>
              <w:pStyle w:val="Texto"/>
              <w:rPr>
                <w:rFonts w:asciiTheme="minorHAnsi" w:hAnsiTheme="minorHAnsi" w:cstheme="minorHAnsi"/>
                <w:sz w:val="22"/>
                <w:szCs w:val="22"/>
              </w:rPr>
            </w:pPr>
            <w:r>
              <w:rPr>
                <w:rFonts w:asciiTheme="minorHAnsi" w:hAnsiTheme="minorHAnsi" w:cstheme="minorHAnsi"/>
                <w:sz w:val="22"/>
                <w:szCs w:val="22"/>
              </w:rPr>
              <w:t>M</w:t>
            </w:r>
            <w:r w:rsidR="005F43E6" w:rsidRPr="00AD38B5">
              <w:rPr>
                <w:rFonts w:asciiTheme="minorHAnsi" w:hAnsiTheme="minorHAnsi" w:cstheme="minorHAnsi"/>
                <w:sz w:val="22"/>
                <w:szCs w:val="22"/>
              </w:rPr>
              <w:t>oratoria</w:t>
            </w:r>
            <w:r>
              <w:rPr>
                <w:rFonts w:asciiTheme="minorHAnsi" w:hAnsiTheme="minorHAnsi" w:cstheme="minorHAnsi"/>
                <w:sz w:val="22"/>
                <w:szCs w:val="22"/>
              </w:rPr>
              <w:t>s a pagar</w:t>
            </w:r>
          </w:p>
        </w:tc>
        <w:tc>
          <w:tcPr>
            <w:tcW w:w="1418" w:type="dxa"/>
            <w:vAlign w:val="bottom"/>
          </w:tcPr>
          <w:p w14:paraId="79D56783"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AF0FA5D" w14:textId="77777777" w:rsidR="005F43E6" w:rsidRPr="00AD38B5" w:rsidRDefault="005F43E6" w:rsidP="008235EE">
            <w:pPr>
              <w:rPr>
                <w:rFonts w:asciiTheme="minorHAnsi" w:hAnsiTheme="minorHAnsi" w:cstheme="minorHAnsi"/>
              </w:rPr>
            </w:pPr>
          </w:p>
        </w:tc>
        <w:tc>
          <w:tcPr>
            <w:tcW w:w="1273" w:type="dxa"/>
            <w:vAlign w:val="bottom"/>
          </w:tcPr>
          <w:p w14:paraId="59C1794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E57960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31236B9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6E2C8E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5434D3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A032F1E" w14:textId="77777777" w:rsidTr="008235EE">
        <w:tc>
          <w:tcPr>
            <w:tcW w:w="4111" w:type="dxa"/>
          </w:tcPr>
          <w:p w14:paraId="6879C454"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Impuesto a las ganancias a pagar</w:t>
            </w:r>
          </w:p>
        </w:tc>
        <w:tc>
          <w:tcPr>
            <w:tcW w:w="1418" w:type="dxa"/>
            <w:vAlign w:val="bottom"/>
          </w:tcPr>
          <w:p w14:paraId="226DCA1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8EFC78C" w14:textId="77777777" w:rsidR="005F43E6" w:rsidRPr="00AD38B5" w:rsidRDefault="005F43E6" w:rsidP="008235EE">
            <w:pPr>
              <w:rPr>
                <w:rFonts w:asciiTheme="minorHAnsi" w:hAnsiTheme="minorHAnsi" w:cstheme="minorHAnsi"/>
              </w:rPr>
            </w:pPr>
          </w:p>
        </w:tc>
        <w:tc>
          <w:tcPr>
            <w:tcW w:w="1273" w:type="dxa"/>
            <w:vAlign w:val="bottom"/>
          </w:tcPr>
          <w:p w14:paraId="51C7403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3F76F9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6801BF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BBDAA1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563352F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BE19EDA" w14:textId="77777777" w:rsidTr="008235EE">
        <w:tc>
          <w:tcPr>
            <w:tcW w:w="4111" w:type="dxa"/>
          </w:tcPr>
          <w:p w14:paraId="373353C3" w14:textId="77777777"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sz w:val="22"/>
                <w:szCs w:val="22"/>
              </w:rPr>
              <w:t>Otras</w:t>
            </w:r>
          </w:p>
        </w:tc>
        <w:tc>
          <w:tcPr>
            <w:tcW w:w="1418" w:type="dxa"/>
            <w:vAlign w:val="bottom"/>
          </w:tcPr>
          <w:p w14:paraId="47212CB7"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EBD5041" w14:textId="77777777" w:rsidR="005F43E6" w:rsidRPr="00AD38B5" w:rsidRDefault="005F43E6" w:rsidP="008235EE">
            <w:pPr>
              <w:rPr>
                <w:rFonts w:asciiTheme="minorHAnsi" w:hAnsiTheme="minorHAnsi" w:cstheme="minorHAnsi"/>
              </w:rPr>
            </w:pPr>
          </w:p>
        </w:tc>
        <w:tc>
          <w:tcPr>
            <w:tcW w:w="1273" w:type="dxa"/>
            <w:vAlign w:val="bottom"/>
          </w:tcPr>
          <w:p w14:paraId="1FBCBD6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6BB18E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72B7DCE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2A2EC4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0F4F2F9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435CA62" w14:textId="77777777" w:rsidTr="008235EE">
        <w:tc>
          <w:tcPr>
            <w:tcW w:w="4111" w:type="dxa"/>
            <w:vAlign w:val="bottom"/>
          </w:tcPr>
          <w:p w14:paraId="4997F9B8"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6653F0AB"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D44AE62"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0EE2AC6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8FD049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0DA5395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696AD4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2D83613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477F556" w14:textId="77777777" w:rsidTr="008235EE">
        <w:tc>
          <w:tcPr>
            <w:tcW w:w="4111" w:type="dxa"/>
            <w:vAlign w:val="bottom"/>
          </w:tcPr>
          <w:p w14:paraId="3EA1E30D"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63902E35"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D4981D8"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7807061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4081C3A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4D3AA32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D92A4D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5DCB1F2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4F0CB6FE" w14:textId="4E1516CB" w:rsidR="00FD30B1" w:rsidRPr="00AD38B5" w:rsidRDefault="00FD30B1" w:rsidP="00FD30B1">
      <w:pPr>
        <w:pStyle w:val="Textoindependienteprimerasangra2"/>
        <w:spacing w:before="120" w:after="120"/>
        <w:ind w:left="0" w:firstLine="0"/>
        <w:jc w:val="both"/>
        <w:rPr>
          <w:rFonts w:asciiTheme="minorHAnsi" w:hAnsiTheme="minorHAnsi" w:cstheme="minorHAnsi"/>
          <w:color w:val="000000"/>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por su valor nominal</w:t>
      </w:r>
      <w:r w:rsidRPr="00AD38B5">
        <w:rPr>
          <w:rFonts w:asciiTheme="minorHAnsi" w:hAnsiTheme="minorHAnsi" w:cstheme="minorHAnsi"/>
          <w:color w:val="000000"/>
        </w:rPr>
        <w:t>.</w:t>
      </w:r>
    </w:p>
    <w:p w14:paraId="190BC4FA"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73907166" w14:textId="6D257484" w:rsidR="005F43E6" w:rsidRPr="00AD38B5" w:rsidRDefault="005F43E6" w:rsidP="005F43E6">
      <w:pPr>
        <w:pStyle w:val="Lista"/>
        <w:tabs>
          <w:tab w:val="left" w:pos="567"/>
        </w:tabs>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2</w:t>
      </w:r>
      <w:r w:rsidRPr="00AD38B5">
        <w:rPr>
          <w:rFonts w:asciiTheme="minorHAnsi" w:hAnsiTheme="minorHAnsi" w:cstheme="minorHAnsi"/>
          <w:b/>
        </w:rPr>
        <w:t>.</w:t>
      </w:r>
      <w:r w:rsidRPr="00AD38B5">
        <w:rPr>
          <w:rFonts w:asciiTheme="minorHAnsi" w:hAnsiTheme="minorHAnsi" w:cstheme="minorHAnsi"/>
          <w:b/>
        </w:rPr>
        <w:tab/>
        <w:t>Deudas laborales y previsionales</w:t>
      </w:r>
    </w:p>
    <w:p w14:paraId="56A42CBD"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2F2B49D4" w14:textId="77777777" w:rsidTr="008235EE">
        <w:tc>
          <w:tcPr>
            <w:tcW w:w="4111" w:type="dxa"/>
            <w:vAlign w:val="bottom"/>
          </w:tcPr>
          <w:p w14:paraId="735536A8"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271ECFBB"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641406C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6F551C4B"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3C62491B" w14:textId="77777777" w:rsidTr="008235EE">
        <w:trPr>
          <w:trHeight w:val="70"/>
        </w:trPr>
        <w:tc>
          <w:tcPr>
            <w:tcW w:w="4111" w:type="dxa"/>
            <w:vAlign w:val="bottom"/>
          </w:tcPr>
          <w:p w14:paraId="2ABC291A"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78AB572B" w14:textId="79302F62"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603BF512"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5DB405F1" w14:textId="05B12223"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5E54D76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1BF67186" w14:textId="30983259"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586DEE2E"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0B2598C4" w14:textId="6C3B123E"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0B6655A8" w14:textId="77777777" w:rsidTr="008235EE">
        <w:trPr>
          <w:trHeight w:val="70"/>
        </w:trPr>
        <w:tc>
          <w:tcPr>
            <w:tcW w:w="4111" w:type="dxa"/>
          </w:tcPr>
          <w:p w14:paraId="219B699A" w14:textId="5F33D3AF"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622EF5C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E980CBE"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6A2D9E0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313630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49CBEFF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2FC2D04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5FBDB21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CE6197F" w14:textId="77777777" w:rsidTr="008235EE">
        <w:trPr>
          <w:trHeight w:val="70"/>
        </w:trPr>
        <w:tc>
          <w:tcPr>
            <w:tcW w:w="4111" w:type="dxa"/>
          </w:tcPr>
          <w:p w14:paraId="6FF0C912" w14:textId="624CBB63" w:rsidR="005F43E6" w:rsidRPr="00AD38B5" w:rsidRDefault="005F43E6" w:rsidP="008235EE">
            <w:pPr>
              <w:pStyle w:val="Texto"/>
              <w:rPr>
                <w:rFonts w:asciiTheme="minorHAnsi" w:hAnsiTheme="minorHAnsi" w:cstheme="minorHAnsi"/>
                <w:sz w:val="22"/>
                <w:szCs w:val="22"/>
              </w:rPr>
            </w:pPr>
          </w:p>
        </w:tc>
        <w:tc>
          <w:tcPr>
            <w:tcW w:w="1418" w:type="dxa"/>
            <w:vAlign w:val="bottom"/>
          </w:tcPr>
          <w:p w14:paraId="035EBCD7"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47F3CF9" w14:textId="77777777" w:rsidR="005F43E6" w:rsidRPr="00AD38B5" w:rsidRDefault="005F43E6" w:rsidP="008235EE">
            <w:pPr>
              <w:rPr>
                <w:rFonts w:asciiTheme="minorHAnsi" w:hAnsiTheme="minorHAnsi" w:cstheme="minorHAnsi"/>
              </w:rPr>
            </w:pPr>
          </w:p>
        </w:tc>
        <w:tc>
          <w:tcPr>
            <w:tcW w:w="1273" w:type="dxa"/>
            <w:vAlign w:val="bottom"/>
          </w:tcPr>
          <w:p w14:paraId="0053177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0EB8F9F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695B481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DEA434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4F23D66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4076BE8" w14:textId="77777777" w:rsidTr="008235EE">
        <w:trPr>
          <w:trHeight w:val="70"/>
        </w:trPr>
        <w:tc>
          <w:tcPr>
            <w:tcW w:w="4111" w:type="dxa"/>
          </w:tcPr>
          <w:p w14:paraId="126CE752"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Remuneraciones a pagar</w:t>
            </w:r>
          </w:p>
        </w:tc>
        <w:tc>
          <w:tcPr>
            <w:tcW w:w="1418" w:type="dxa"/>
            <w:vAlign w:val="bottom"/>
          </w:tcPr>
          <w:p w14:paraId="76F2E185"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EC29603" w14:textId="77777777" w:rsidR="005F43E6" w:rsidRPr="00AD38B5" w:rsidRDefault="005F43E6" w:rsidP="008235EE">
            <w:pPr>
              <w:rPr>
                <w:rFonts w:asciiTheme="minorHAnsi" w:hAnsiTheme="minorHAnsi" w:cstheme="minorHAnsi"/>
              </w:rPr>
            </w:pPr>
          </w:p>
        </w:tc>
        <w:tc>
          <w:tcPr>
            <w:tcW w:w="1273" w:type="dxa"/>
            <w:vAlign w:val="bottom"/>
          </w:tcPr>
          <w:p w14:paraId="6A01E41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598B2A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E0B930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0D13666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C4B68F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AAF1A52" w14:textId="77777777" w:rsidTr="008235EE">
        <w:trPr>
          <w:trHeight w:val="70"/>
        </w:trPr>
        <w:tc>
          <w:tcPr>
            <w:tcW w:w="4111" w:type="dxa"/>
          </w:tcPr>
          <w:p w14:paraId="1BC36D63"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Cargas sociales a pagar</w:t>
            </w:r>
          </w:p>
        </w:tc>
        <w:tc>
          <w:tcPr>
            <w:tcW w:w="1418" w:type="dxa"/>
            <w:vAlign w:val="bottom"/>
          </w:tcPr>
          <w:p w14:paraId="33483B18"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50FD02C" w14:textId="77777777" w:rsidR="005F43E6" w:rsidRPr="00AD38B5" w:rsidRDefault="005F43E6" w:rsidP="008235EE">
            <w:pPr>
              <w:rPr>
                <w:rFonts w:asciiTheme="minorHAnsi" w:hAnsiTheme="minorHAnsi" w:cstheme="minorHAnsi"/>
              </w:rPr>
            </w:pPr>
          </w:p>
        </w:tc>
        <w:tc>
          <w:tcPr>
            <w:tcW w:w="1273" w:type="dxa"/>
            <w:vAlign w:val="bottom"/>
          </w:tcPr>
          <w:p w14:paraId="7AB21A9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DB442A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76E6C2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238837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5D19326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569B398" w14:textId="77777777" w:rsidTr="008235EE">
        <w:tc>
          <w:tcPr>
            <w:tcW w:w="4111" w:type="dxa"/>
          </w:tcPr>
          <w:p w14:paraId="1A917629"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Indemnizaciones a pagar</w:t>
            </w:r>
          </w:p>
        </w:tc>
        <w:tc>
          <w:tcPr>
            <w:tcW w:w="1418" w:type="dxa"/>
            <w:vAlign w:val="bottom"/>
          </w:tcPr>
          <w:p w14:paraId="596EC97A"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A342B36" w14:textId="77777777" w:rsidR="005F43E6" w:rsidRPr="00AD38B5" w:rsidRDefault="005F43E6" w:rsidP="008235EE">
            <w:pPr>
              <w:rPr>
                <w:rFonts w:asciiTheme="minorHAnsi" w:hAnsiTheme="minorHAnsi" w:cstheme="minorHAnsi"/>
              </w:rPr>
            </w:pPr>
          </w:p>
        </w:tc>
        <w:tc>
          <w:tcPr>
            <w:tcW w:w="1273" w:type="dxa"/>
            <w:vAlign w:val="bottom"/>
          </w:tcPr>
          <w:p w14:paraId="0E6A5A9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121E72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CADF25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2837341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68D66EE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2CE877C" w14:textId="77777777" w:rsidTr="008235EE">
        <w:tc>
          <w:tcPr>
            <w:tcW w:w="4111" w:type="dxa"/>
          </w:tcPr>
          <w:p w14:paraId="431B849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Otras</w:t>
            </w:r>
          </w:p>
        </w:tc>
        <w:tc>
          <w:tcPr>
            <w:tcW w:w="1418" w:type="dxa"/>
            <w:vAlign w:val="bottom"/>
          </w:tcPr>
          <w:p w14:paraId="11BB764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FB5ED5E" w14:textId="77777777" w:rsidR="005F43E6" w:rsidRPr="00AD38B5" w:rsidRDefault="005F43E6" w:rsidP="008235EE">
            <w:pPr>
              <w:rPr>
                <w:rFonts w:asciiTheme="minorHAnsi" w:hAnsiTheme="minorHAnsi" w:cstheme="minorHAnsi"/>
              </w:rPr>
            </w:pPr>
          </w:p>
        </w:tc>
        <w:tc>
          <w:tcPr>
            <w:tcW w:w="1273" w:type="dxa"/>
            <w:vAlign w:val="bottom"/>
          </w:tcPr>
          <w:p w14:paraId="61600BF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CB89E6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11A1F02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0C8698A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229B170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1B0CA09" w14:textId="77777777" w:rsidTr="008235EE">
        <w:tc>
          <w:tcPr>
            <w:tcW w:w="4111" w:type="dxa"/>
            <w:vAlign w:val="bottom"/>
          </w:tcPr>
          <w:p w14:paraId="38307F22"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378A021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47ECB73"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4F4FE33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46CD09D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42FFCB9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A32EA3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3E5082A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0515F4E" w14:textId="77777777" w:rsidTr="008235EE">
        <w:tc>
          <w:tcPr>
            <w:tcW w:w="4111" w:type="dxa"/>
            <w:vAlign w:val="bottom"/>
          </w:tcPr>
          <w:p w14:paraId="664389CB"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480A185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655D65E"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660DB68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72045D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6C24190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FE200A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5C400D7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48B3FEE1" w14:textId="1A184DA1" w:rsidR="00FD30B1" w:rsidRPr="00AD38B5" w:rsidRDefault="00FD30B1" w:rsidP="00FD30B1">
      <w:pPr>
        <w:pStyle w:val="Textoindependienteprimerasangra2"/>
        <w:spacing w:before="120" w:after="120"/>
        <w:ind w:left="0" w:firstLine="0"/>
        <w:jc w:val="both"/>
        <w:rPr>
          <w:rFonts w:asciiTheme="minorHAnsi" w:hAnsiTheme="minorHAnsi" w:cstheme="minorHAnsi"/>
          <w:color w:val="000000"/>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por su valor nominal</w:t>
      </w:r>
      <w:r w:rsidRPr="00AD38B5">
        <w:rPr>
          <w:rFonts w:asciiTheme="minorHAnsi" w:hAnsiTheme="minorHAnsi" w:cstheme="minorHAnsi"/>
          <w:color w:val="000000"/>
        </w:rPr>
        <w:t>.</w:t>
      </w:r>
    </w:p>
    <w:p w14:paraId="6CC1FB57"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68D427CC" w14:textId="6E18779F" w:rsidR="005F43E6" w:rsidRPr="00AD38B5" w:rsidRDefault="005F43E6" w:rsidP="005F43E6">
      <w:pPr>
        <w:pStyle w:val="Lista"/>
        <w:tabs>
          <w:tab w:val="left" w:pos="567"/>
        </w:tabs>
        <w:ind w:left="0" w:firstLine="0"/>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3</w:t>
      </w:r>
      <w:r w:rsidRPr="00AD38B5">
        <w:rPr>
          <w:rFonts w:asciiTheme="minorHAnsi" w:hAnsiTheme="minorHAnsi" w:cstheme="minorHAnsi"/>
          <w:b/>
        </w:rPr>
        <w:t>.</w:t>
      </w:r>
      <w:r w:rsidRPr="00AD38B5">
        <w:rPr>
          <w:rFonts w:asciiTheme="minorHAnsi" w:hAnsiTheme="minorHAnsi" w:cstheme="minorHAnsi"/>
          <w:b/>
        </w:rPr>
        <w:tab/>
      </w:r>
      <w:r w:rsidR="00B76F48">
        <w:rPr>
          <w:rFonts w:asciiTheme="minorHAnsi" w:hAnsiTheme="minorHAnsi" w:cstheme="minorHAnsi"/>
          <w:b/>
        </w:rPr>
        <w:t>Subsidios y otras ayudas gubernamentales</w:t>
      </w: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3C941CC0" w14:textId="77777777" w:rsidTr="008235EE">
        <w:tc>
          <w:tcPr>
            <w:tcW w:w="4111" w:type="dxa"/>
            <w:vAlign w:val="bottom"/>
          </w:tcPr>
          <w:p w14:paraId="2E07AC3B"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77671538"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48A5F19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21330002"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67604F36" w14:textId="77777777" w:rsidTr="008235EE">
        <w:trPr>
          <w:trHeight w:val="70"/>
        </w:trPr>
        <w:tc>
          <w:tcPr>
            <w:tcW w:w="4111" w:type="dxa"/>
            <w:vAlign w:val="bottom"/>
          </w:tcPr>
          <w:p w14:paraId="191FCB4B"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28A939DF" w14:textId="16DCA3CC"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F1DECCF"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7D9DB20F" w14:textId="6A1ECBA2"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25C4E99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0648A1D9" w14:textId="7FAEDE95"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2B75C771"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6B9C5470" w14:textId="4D3B65FC"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11184EA6" w14:textId="77777777" w:rsidTr="008235EE">
        <w:tc>
          <w:tcPr>
            <w:tcW w:w="4111" w:type="dxa"/>
          </w:tcPr>
          <w:p w14:paraId="74CBB4A3" w14:textId="52C17DE8" w:rsidR="005F43E6" w:rsidRPr="00AD38B5" w:rsidRDefault="005F43E6" w:rsidP="008235EE">
            <w:pPr>
              <w:pStyle w:val="Texto"/>
              <w:rPr>
                <w:rFonts w:asciiTheme="minorHAnsi" w:hAnsiTheme="minorHAnsi" w:cstheme="minorHAnsi"/>
                <w:sz w:val="22"/>
                <w:szCs w:val="22"/>
              </w:rPr>
            </w:pPr>
          </w:p>
        </w:tc>
        <w:tc>
          <w:tcPr>
            <w:tcW w:w="1418" w:type="dxa"/>
            <w:vAlign w:val="bottom"/>
          </w:tcPr>
          <w:p w14:paraId="45DDD23E"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9D76645" w14:textId="77777777" w:rsidR="005F43E6" w:rsidRPr="00AD38B5" w:rsidRDefault="005F43E6" w:rsidP="008235EE">
            <w:pPr>
              <w:rPr>
                <w:rFonts w:asciiTheme="minorHAnsi" w:hAnsiTheme="minorHAnsi" w:cstheme="minorHAnsi"/>
              </w:rPr>
            </w:pPr>
          </w:p>
        </w:tc>
        <w:tc>
          <w:tcPr>
            <w:tcW w:w="1273" w:type="dxa"/>
            <w:vAlign w:val="bottom"/>
          </w:tcPr>
          <w:p w14:paraId="077B456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F2330B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410358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CE1F7C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23EB333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25AACAD" w14:textId="77777777" w:rsidTr="008235EE">
        <w:tc>
          <w:tcPr>
            <w:tcW w:w="4111" w:type="dxa"/>
          </w:tcPr>
          <w:p w14:paraId="6C8DFA56" w14:textId="24CF0D5F"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w:t>
            </w:r>
            <w:r w:rsidR="00B76F48">
              <w:rPr>
                <w:rFonts w:asciiTheme="minorHAnsi" w:hAnsiTheme="minorHAnsi" w:cstheme="minorHAnsi"/>
                <w:sz w:val="22"/>
                <w:szCs w:val="22"/>
              </w:rPr>
              <w:t>o</w:t>
            </w:r>
            <w:r w:rsidRPr="00AD38B5">
              <w:rPr>
                <w:rFonts w:asciiTheme="minorHAnsi" w:hAnsiTheme="minorHAnsi" w:cstheme="minorHAnsi"/>
                <w:sz w:val="22"/>
                <w:szCs w:val="22"/>
              </w:rPr>
              <w:t>s</w:t>
            </w:r>
          </w:p>
        </w:tc>
        <w:tc>
          <w:tcPr>
            <w:tcW w:w="1418" w:type="dxa"/>
            <w:vAlign w:val="bottom"/>
          </w:tcPr>
          <w:p w14:paraId="1DC9B2C0"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DDB2CD1" w14:textId="77777777" w:rsidR="005F43E6" w:rsidRPr="00AD38B5" w:rsidRDefault="005F43E6" w:rsidP="008235EE">
            <w:pPr>
              <w:rPr>
                <w:rFonts w:asciiTheme="minorHAnsi" w:hAnsiTheme="minorHAnsi" w:cstheme="minorHAnsi"/>
              </w:rPr>
            </w:pPr>
          </w:p>
        </w:tc>
        <w:tc>
          <w:tcPr>
            <w:tcW w:w="1273" w:type="dxa"/>
            <w:vAlign w:val="bottom"/>
          </w:tcPr>
          <w:p w14:paraId="3C53293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5D5FF96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5F055B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014164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0DA79DB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322F813" w14:textId="77777777" w:rsidTr="008235EE">
        <w:tc>
          <w:tcPr>
            <w:tcW w:w="4111" w:type="dxa"/>
            <w:vAlign w:val="bottom"/>
          </w:tcPr>
          <w:p w14:paraId="1B9F6D53"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4E31C20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5ED34D9"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58114C6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AAD415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53B0A7B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B1EA35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216C4F1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3F94AB3" w14:textId="77777777" w:rsidTr="008235EE">
        <w:tc>
          <w:tcPr>
            <w:tcW w:w="4111" w:type="dxa"/>
            <w:vAlign w:val="bottom"/>
          </w:tcPr>
          <w:p w14:paraId="7F93DF1E"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66E3898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21F8477"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4E29983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CC0EDF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0075E5D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46000D8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0B14B1E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204E2713" w14:textId="38B34568" w:rsidR="00FD30B1" w:rsidRPr="00AD38B5" w:rsidRDefault="00FD30B1" w:rsidP="00FD30B1">
      <w:pPr>
        <w:pStyle w:val="Continuarlista2"/>
        <w:ind w:left="0"/>
        <w:jc w:val="both"/>
        <w:rPr>
          <w:rFonts w:asciiTheme="minorHAnsi" w:hAnsiTheme="minorHAnsi" w:cstheme="minorHAnsi"/>
          <w:lang w:val="es-AR"/>
        </w:rPr>
      </w:pPr>
      <w:r w:rsidRPr="00FD30B1">
        <w:rPr>
          <w:rFonts w:asciiTheme="minorHAnsi" w:hAnsiTheme="minorHAnsi" w:cstheme="minorHAnsi"/>
          <w:u w:val="single"/>
          <w:lang w:val="es-AR"/>
        </w:rPr>
        <w:t>Criterio de medición:</w:t>
      </w:r>
      <w:r>
        <w:rPr>
          <w:rFonts w:asciiTheme="minorHAnsi" w:hAnsiTheme="minorHAnsi" w:cstheme="minorHAnsi"/>
          <w:lang w:val="es-AR"/>
        </w:rPr>
        <w:t xml:space="preserve"> </w:t>
      </w:r>
      <w:r w:rsidR="00B76F48" w:rsidRPr="00AD38B5">
        <w:rPr>
          <w:rFonts w:asciiTheme="minorHAnsi" w:hAnsiTheme="minorHAnsi" w:cstheme="minorHAnsi"/>
          <w:lang w:val="es-AR"/>
        </w:rPr>
        <w:t>se miden por su valor nominal</w:t>
      </w:r>
      <w:r w:rsidR="00B76F48" w:rsidRPr="00AD38B5">
        <w:rPr>
          <w:rFonts w:asciiTheme="minorHAnsi" w:hAnsiTheme="minorHAnsi" w:cstheme="minorHAnsi"/>
          <w:color w:val="000000"/>
        </w:rPr>
        <w:t>.</w:t>
      </w:r>
    </w:p>
    <w:p w14:paraId="7DB38AD1"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092D8B11" w14:textId="3463E421" w:rsidR="005F43E6" w:rsidRPr="00AD38B5" w:rsidRDefault="005F43E6" w:rsidP="005F43E6">
      <w:pPr>
        <w:pStyle w:val="Lista"/>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4</w:t>
      </w:r>
      <w:r w:rsidRPr="00AD38B5">
        <w:rPr>
          <w:rFonts w:asciiTheme="minorHAnsi" w:hAnsiTheme="minorHAnsi" w:cstheme="minorHAnsi"/>
          <w:b/>
        </w:rPr>
        <w:t xml:space="preserve">. </w:t>
      </w:r>
      <w:r w:rsidR="00B76F48">
        <w:rPr>
          <w:rFonts w:asciiTheme="minorHAnsi" w:hAnsiTheme="minorHAnsi" w:cstheme="minorHAnsi"/>
          <w:b/>
        </w:rPr>
        <w:t>Pasivo</w:t>
      </w:r>
      <w:r w:rsidR="00023219">
        <w:rPr>
          <w:rFonts w:asciiTheme="minorHAnsi" w:hAnsiTheme="minorHAnsi" w:cstheme="minorHAnsi"/>
          <w:b/>
        </w:rPr>
        <w:t>s</w:t>
      </w:r>
      <w:r w:rsidR="00B76F48">
        <w:rPr>
          <w:rFonts w:asciiTheme="minorHAnsi" w:hAnsiTheme="minorHAnsi" w:cstheme="minorHAnsi"/>
          <w:b/>
        </w:rPr>
        <w:t xml:space="preserve"> por fondos con destino específico</w:t>
      </w: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2E7EB7DE" w14:textId="77777777" w:rsidTr="008235EE">
        <w:tc>
          <w:tcPr>
            <w:tcW w:w="4111" w:type="dxa"/>
            <w:vAlign w:val="bottom"/>
          </w:tcPr>
          <w:p w14:paraId="333CB5E3"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3B1A8D79"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04B223C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4113C523"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40F271B7" w14:textId="77777777" w:rsidTr="008235EE">
        <w:trPr>
          <w:trHeight w:val="70"/>
        </w:trPr>
        <w:tc>
          <w:tcPr>
            <w:tcW w:w="4111" w:type="dxa"/>
            <w:vAlign w:val="bottom"/>
          </w:tcPr>
          <w:p w14:paraId="4E60858E"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1117521B" w14:textId="234D4812" w:rsidR="005F43E6" w:rsidRPr="001C0B37" w:rsidRDefault="001C0B37" w:rsidP="001C0B37">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46B58D1B"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3336549D" w14:textId="1307B708" w:rsidR="005F43E6" w:rsidRPr="001C0B37" w:rsidRDefault="001C0B37" w:rsidP="001C0B37">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658EC5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693AFDD0" w14:textId="11A8A271" w:rsidR="005F43E6" w:rsidRPr="001C0B37" w:rsidRDefault="001C0B37" w:rsidP="001C0B37">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17280841"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7DEE7B05" w14:textId="22095017" w:rsidR="005F43E6" w:rsidRPr="001C0B37" w:rsidRDefault="001C0B37" w:rsidP="001C0B37">
            <w:pPr>
              <w:pStyle w:val="Texto"/>
              <w:tabs>
                <w:tab w:val="decimal" w:pos="1274"/>
              </w:tabs>
              <w:ind w:left="-195"/>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1138E320" w14:textId="77777777" w:rsidTr="008235EE">
        <w:tc>
          <w:tcPr>
            <w:tcW w:w="4111" w:type="dxa"/>
          </w:tcPr>
          <w:p w14:paraId="30015FE9" w14:textId="368A977C" w:rsidR="005F43E6" w:rsidRPr="00AD38B5" w:rsidRDefault="005F43E6" w:rsidP="008235EE">
            <w:pPr>
              <w:pStyle w:val="Texto"/>
              <w:rPr>
                <w:rFonts w:asciiTheme="minorHAnsi" w:hAnsiTheme="minorHAnsi" w:cstheme="minorHAnsi"/>
                <w:sz w:val="22"/>
                <w:szCs w:val="22"/>
              </w:rPr>
            </w:pPr>
          </w:p>
        </w:tc>
        <w:tc>
          <w:tcPr>
            <w:tcW w:w="1418" w:type="dxa"/>
            <w:vAlign w:val="bottom"/>
          </w:tcPr>
          <w:p w14:paraId="3FC92CB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3C5FFE4" w14:textId="77777777" w:rsidR="005F43E6" w:rsidRPr="00AD38B5" w:rsidRDefault="005F43E6" w:rsidP="008235EE">
            <w:pPr>
              <w:rPr>
                <w:rFonts w:asciiTheme="minorHAnsi" w:hAnsiTheme="minorHAnsi" w:cstheme="minorHAnsi"/>
              </w:rPr>
            </w:pPr>
          </w:p>
        </w:tc>
        <w:tc>
          <w:tcPr>
            <w:tcW w:w="1273" w:type="dxa"/>
            <w:vAlign w:val="bottom"/>
          </w:tcPr>
          <w:p w14:paraId="7DF68E4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6BCA8A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3E9E384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6E1C52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2E5515F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18927F3" w14:textId="77777777" w:rsidTr="008235EE">
        <w:tc>
          <w:tcPr>
            <w:tcW w:w="4111" w:type="dxa"/>
          </w:tcPr>
          <w:p w14:paraId="4E6E0B2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Otras</w:t>
            </w:r>
          </w:p>
        </w:tc>
        <w:tc>
          <w:tcPr>
            <w:tcW w:w="1418" w:type="dxa"/>
            <w:vAlign w:val="bottom"/>
          </w:tcPr>
          <w:p w14:paraId="6EAED0C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38C3490" w14:textId="77777777" w:rsidR="005F43E6" w:rsidRPr="00AD38B5" w:rsidRDefault="005F43E6" w:rsidP="008235EE">
            <w:pPr>
              <w:rPr>
                <w:rFonts w:asciiTheme="minorHAnsi" w:hAnsiTheme="minorHAnsi" w:cstheme="minorHAnsi"/>
              </w:rPr>
            </w:pPr>
          </w:p>
        </w:tc>
        <w:tc>
          <w:tcPr>
            <w:tcW w:w="1273" w:type="dxa"/>
            <w:vAlign w:val="bottom"/>
          </w:tcPr>
          <w:p w14:paraId="74C9633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CF0D65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6E5C27B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06C7C6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CED956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B373A8E" w14:textId="77777777" w:rsidTr="008235EE">
        <w:tc>
          <w:tcPr>
            <w:tcW w:w="4111" w:type="dxa"/>
            <w:vAlign w:val="bottom"/>
          </w:tcPr>
          <w:p w14:paraId="05CE4A1B"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55FDA375"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E74A6EF"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5C35213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D477D7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3AA5133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9DE64C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13CC99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45BE966" w14:textId="77777777" w:rsidTr="008235EE">
        <w:tc>
          <w:tcPr>
            <w:tcW w:w="4111" w:type="dxa"/>
            <w:vAlign w:val="bottom"/>
          </w:tcPr>
          <w:p w14:paraId="00CE24D1"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7F67277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362BDC7"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6E1758B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0B3C4D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5B92597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87F3EB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6496B2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0620DA65" w14:textId="538869DF" w:rsidR="00FD30B1" w:rsidRPr="00AD38B5" w:rsidRDefault="00FD30B1" w:rsidP="00FD30B1">
      <w:pPr>
        <w:pStyle w:val="Textoindependienteprimerasangra2"/>
        <w:spacing w:before="120" w:after="120"/>
        <w:ind w:left="0" w:firstLine="0"/>
        <w:jc w:val="both"/>
        <w:rPr>
          <w:rFonts w:asciiTheme="minorHAnsi" w:hAnsiTheme="minorHAnsi" w:cstheme="minorHAnsi"/>
          <w:color w:val="000000"/>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por su valor nominal</w:t>
      </w:r>
      <w:r w:rsidRPr="00AD38B5">
        <w:rPr>
          <w:rFonts w:asciiTheme="minorHAnsi" w:hAnsiTheme="minorHAnsi" w:cstheme="minorHAnsi"/>
          <w:color w:val="000000"/>
        </w:rPr>
        <w:t>.</w:t>
      </w:r>
    </w:p>
    <w:p w14:paraId="11C6C25B" w14:textId="77777777" w:rsidR="00023219" w:rsidRDefault="00023219" w:rsidP="005F43E6">
      <w:pPr>
        <w:pStyle w:val="Lista"/>
        <w:rPr>
          <w:rFonts w:asciiTheme="minorHAnsi" w:hAnsiTheme="minorHAnsi" w:cstheme="minorHAnsi"/>
          <w:b/>
        </w:rPr>
      </w:pPr>
    </w:p>
    <w:p w14:paraId="0E8EF7AD" w14:textId="77339ACE" w:rsidR="005F43E6" w:rsidRPr="00AD38B5" w:rsidRDefault="005F43E6" w:rsidP="005F43E6">
      <w:pPr>
        <w:pStyle w:val="Lista"/>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5</w:t>
      </w:r>
      <w:r w:rsidRPr="00990A9E">
        <w:rPr>
          <w:rFonts w:asciiTheme="minorHAnsi" w:hAnsiTheme="minorHAnsi" w:cstheme="minorHAnsi"/>
          <w:b/>
        </w:rPr>
        <w:t xml:space="preserve">. </w:t>
      </w:r>
      <w:r w:rsidR="005209B0">
        <w:rPr>
          <w:rFonts w:asciiTheme="minorHAnsi" w:hAnsiTheme="minorHAnsi" w:cstheme="minorHAnsi"/>
          <w:b/>
        </w:rPr>
        <w:t>Subsidios</w:t>
      </w:r>
    </w:p>
    <w:p w14:paraId="1DC05F72" w14:textId="77777777" w:rsidR="005F43E6" w:rsidRPr="00AD38B5" w:rsidRDefault="005F43E6" w:rsidP="005F43E6">
      <w:pPr>
        <w:pBdr>
          <w:top w:val="nil"/>
          <w:left w:val="nil"/>
          <w:bottom w:val="nil"/>
          <w:right w:val="nil"/>
          <w:between w:val="nil"/>
        </w:pBdr>
        <w:jc w:val="both"/>
        <w:rPr>
          <w:rFonts w:asciiTheme="minorHAnsi" w:hAnsiTheme="minorHAnsi" w:cstheme="minorHAnsi"/>
          <w:b/>
          <w:color w:val="000000"/>
        </w:rPr>
      </w:pPr>
    </w:p>
    <w:tbl>
      <w:tblPr>
        <w:tblW w:w="7088" w:type="dxa"/>
        <w:tblLayout w:type="fixed"/>
        <w:tblCellMar>
          <w:left w:w="0" w:type="dxa"/>
          <w:right w:w="0" w:type="dxa"/>
        </w:tblCellMar>
        <w:tblLook w:val="01E0" w:firstRow="1" w:lastRow="1" w:firstColumn="1" w:lastColumn="1" w:noHBand="0" w:noVBand="0"/>
      </w:tblPr>
      <w:tblGrid>
        <w:gridCol w:w="4111"/>
        <w:gridCol w:w="1440"/>
        <w:gridCol w:w="144"/>
        <w:gridCol w:w="1393"/>
      </w:tblGrid>
      <w:tr w:rsidR="005F43E6" w:rsidRPr="00AD38B5" w14:paraId="6563ABD8" w14:textId="77777777" w:rsidTr="008235EE">
        <w:tc>
          <w:tcPr>
            <w:tcW w:w="4111" w:type="dxa"/>
            <w:vAlign w:val="bottom"/>
          </w:tcPr>
          <w:p w14:paraId="781A69B5" w14:textId="77777777" w:rsidR="005F43E6" w:rsidRPr="00AD38B5" w:rsidRDefault="005F43E6" w:rsidP="008235EE">
            <w:pPr>
              <w:pStyle w:val="Texto"/>
              <w:rPr>
                <w:rFonts w:asciiTheme="minorHAnsi" w:hAnsiTheme="minorHAnsi" w:cstheme="minorHAnsi"/>
                <w:sz w:val="22"/>
                <w:szCs w:val="22"/>
              </w:rPr>
            </w:pPr>
          </w:p>
        </w:tc>
        <w:tc>
          <w:tcPr>
            <w:tcW w:w="1440" w:type="dxa"/>
            <w:tcBorders>
              <w:bottom w:val="single" w:sz="4" w:space="0" w:color="auto"/>
            </w:tcBorders>
            <w:vAlign w:val="bottom"/>
          </w:tcPr>
          <w:p w14:paraId="11161760" w14:textId="24B4EF6D" w:rsidR="005F43E6" w:rsidRPr="001C0B37" w:rsidRDefault="001C0B37" w:rsidP="001C0B37">
            <w:pPr>
              <w:pStyle w:val="Tex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178B87C2" w14:textId="77777777" w:rsidR="005F43E6" w:rsidRPr="00AD38B5" w:rsidRDefault="005F43E6" w:rsidP="008235EE">
            <w:pPr>
              <w:jc w:val="center"/>
              <w:rPr>
                <w:rFonts w:asciiTheme="minorHAnsi" w:hAnsiTheme="minorHAnsi" w:cstheme="minorHAnsi"/>
              </w:rPr>
            </w:pPr>
          </w:p>
        </w:tc>
        <w:tc>
          <w:tcPr>
            <w:tcW w:w="1393" w:type="dxa"/>
            <w:tcBorders>
              <w:bottom w:val="single" w:sz="4" w:space="0" w:color="auto"/>
            </w:tcBorders>
            <w:vAlign w:val="bottom"/>
          </w:tcPr>
          <w:p w14:paraId="5EE3D4B2" w14:textId="724B916E" w:rsidR="005F43E6" w:rsidRPr="00AD38B5" w:rsidRDefault="001C0B37" w:rsidP="008235EE">
            <w:pPr>
              <w:pStyle w:val="Texto"/>
              <w:tabs>
                <w:tab w:val="decimal" w:pos="540"/>
              </w:tabs>
              <w:jc w:val="center"/>
              <w:rPr>
                <w:rFonts w:asciiTheme="minorHAnsi" w:hAnsiTheme="minorHAnsi" w:cstheme="minorHAnsi"/>
                <w:b/>
                <w:sz w:val="22"/>
                <w:szCs w:val="22"/>
              </w:rPr>
            </w:pPr>
            <w:r>
              <w:rPr>
                <w:rFonts w:asciiTheme="minorHAnsi" w:hAnsiTheme="minorHAnsi" w:cstheme="minorHAnsi"/>
                <w:b/>
                <w:color w:val="000000"/>
                <w:sz w:val="22"/>
                <w:szCs w:val="22"/>
              </w:rPr>
              <w:t>Anterior</w:t>
            </w:r>
          </w:p>
        </w:tc>
      </w:tr>
      <w:tr w:rsidR="005F43E6" w:rsidRPr="00AD38B5" w14:paraId="12AD17AC" w14:textId="77777777" w:rsidTr="008235EE">
        <w:tc>
          <w:tcPr>
            <w:tcW w:w="4111" w:type="dxa"/>
            <w:vAlign w:val="bottom"/>
          </w:tcPr>
          <w:p w14:paraId="3BC46EFC" w14:textId="43F3FCCA" w:rsidR="005F43E6" w:rsidRPr="00AD38B5" w:rsidRDefault="005F43E6" w:rsidP="008235EE">
            <w:pPr>
              <w:pStyle w:val="Texto"/>
              <w:rPr>
                <w:rFonts w:asciiTheme="minorHAnsi" w:hAnsiTheme="minorHAnsi" w:cstheme="minorHAnsi"/>
                <w:sz w:val="22"/>
                <w:szCs w:val="22"/>
              </w:rPr>
            </w:pPr>
          </w:p>
        </w:tc>
        <w:tc>
          <w:tcPr>
            <w:tcW w:w="1440" w:type="dxa"/>
            <w:vAlign w:val="bottom"/>
          </w:tcPr>
          <w:p w14:paraId="79E29A80" w14:textId="77777777" w:rsidR="005F43E6" w:rsidRPr="00AD38B5" w:rsidRDefault="005F43E6" w:rsidP="008235EE">
            <w:pPr>
              <w:pStyle w:val="Texto"/>
              <w:tabs>
                <w:tab w:val="decimal" w:pos="1274"/>
              </w:tabs>
              <w:ind w:firstLine="119"/>
              <w:jc w:val="center"/>
              <w:rPr>
                <w:rFonts w:asciiTheme="minorHAnsi" w:hAnsiTheme="minorHAnsi" w:cstheme="minorHAnsi"/>
                <w:b/>
                <w:sz w:val="22"/>
                <w:szCs w:val="22"/>
              </w:rPr>
            </w:pPr>
          </w:p>
        </w:tc>
        <w:tc>
          <w:tcPr>
            <w:tcW w:w="144" w:type="dxa"/>
            <w:vAlign w:val="bottom"/>
          </w:tcPr>
          <w:p w14:paraId="054E225B" w14:textId="77777777" w:rsidR="005F43E6" w:rsidRPr="00AD38B5" w:rsidRDefault="005F43E6" w:rsidP="008235EE">
            <w:pPr>
              <w:rPr>
                <w:rFonts w:asciiTheme="minorHAnsi" w:hAnsiTheme="minorHAnsi" w:cstheme="minorHAnsi"/>
              </w:rPr>
            </w:pPr>
          </w:p>
        </w:tc>
        <w:tc>
          <w:tcPr>
            <w:tcW w:w="1393" w:type="dxa"/>
            <w:vAlign w:val="bottom"/>
          </w:tcPr>
          <w:p w14:paraId="2188A84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1DE04A3" w14:textId="77777777" w:rsidTr="008235EE">
        <w:tc>
          <w:tcPr>
            <w:tcW w:w="4111" w:type="dxa"/>
            <w:vAlign w:val="bottom"/>
          </w:tcPr>
          <w:p w14:paraId="1571CD78" w14:textId="0235A0A9" w:rsidR="005F43E6" w:rsidRPr="00AD38B5" w:rsidRDefault="005F43E6" w:rsidP="008235EE">
            <w:pPr>
              <w:pStyle w:val="Texto"/>
              <w:rPr>
                <w:rFonts w:asciiTheme="minorHAnsi" w:hAnsiTheme="minorHAnsi" w:cstheme="minorHAnsi"/>
                <w:sz w:val="22"/>
                <w:szCs w:val="22"/>
              </w:rPr>
            </w:pPr>
          </w:p>
        </w:tc>
        <w:tc>
          <w:tcPr>
            <w:tcW w:w="1440" w:type="dxa"/>
            <w:vAlign w:val="bottom"/>
          </w:tcPr>
          <w:p w14:paraId="49E43FF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47702F4" w14:textId="77777777" w:rsidR="005F43E6" w:rsidRPr="00AD38B5" w:rsidRDefault="005F43E6" w:rsidP="008235EE">
            <w:pPr>
              <w:rPr>
                <w:rFonts w:asciiTheme="minorHAnsi" w:hAnsiTheme="minorHAnsi" w:cstheme="minorHAnsi"/>
              </w:rPr>
            </w:pPr>
          </w:p>
        </w:tc>
        <w:tc>
          <w:tcPr>
            <w:tcW w:w="1393" w:type="dxa"/>
            <w:vAlign w:val="bottom"/>
          </w:tcPr>
          <w:p w14:paraId="74B9402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56D550E" w14:textId="77777777" w:rsidTr="008235EE">
        <w:tc>
          <w:tcPr>
            <w:tcW w:w="4111" w:type="dxa"/>
            <w:vAlign w:val="bottom"/>
          </w:tcPr>
          <w:p w14:paraId="3D64A22E" w14:textId="511FBF0C"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w:t>
            </w:r>
            <w:r w:rsidR="005209B0">
              <w:rPr>
                <w:rFonts w:asciiTheme="minorHAnsi" w:hAnsiTheme="minorHAnsi" w:cstheme="minorHAnsi"/>
                <w:sz w:val="22"/>
                <w:szCs w:val="22"/>
              </w:rPr>
              <w:t>o</w:t>
            </w:r>
            <w:r w:rsidRPr="00AD38B5">
              <w:rPr>
                <w:rFonts w:asciiTheme="minorHAnsi" w:hAnsiTheme="minorHAnsi" w:cstheme="minorHAnsi"/>
                <w:sz w:val="22"/>
                <w:szCs w:val="22"/>
              </w:rPr>
              <w:t>s</w:t>
            </w:r>
          </w:p>
        </w:tc>
        <w:tc>
          <w:tcPr>
            <w:tcW w:w="1440" w:type="dxa"/>
            <w:tcBorders>
              <w:bottom w:val="single" w:sz="4" w:space="0" w:color="auto"/>
            </w:tcBorders>
            <w:vAlign w:val="bottom"/>
          </w:tcPr>
          <w:p w14:paraId="58AE84B2"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A25842B" w14:textId="77777777" w:rsidR="005F43E6" w:rsidRPr="00AD38B5" w:rsidRDefault="005F43E6" w:rsidP="008235EE">
            <w:pPr>
              <w:rPr>
                <w:rFonts w:asciiTheme="minorHAnsi" w:hAnsiTheme="minorHAnsi" w:cstheme="minorHAnsi"/>
              </w:rPr>
            </w:pPr>
          </w:p>
        </w:tc>
        <w:tc>
          <w:tcPr>
            <w:tcW w:w="1393" w:type="dxa"/>
            <w:tcBorders>
              <w:bottom w:val="single" w:sz="4" w:space="0" w:color="auto"/>
            </w:tcBorders>
            <w:vAlign w:val="bottom"/>
          </w:tcPr>
          <w:p w14:paraId="4C4C47D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C372C11" w14:textId="77777777" w:rsidTr="008235EE">
        <w:tc>
          <w:tcPr>
            <w:tcW w:w="4111" w:type="dxa"/>
            <w:vAlign w:val="bottom"/>
          </w:tcPr>
          <w:p w14:paraId="6E64D246" w14:textId="77777777" w:rsidR="005F43E6" w:rsidRPr="00AD38B5" w:rsidRDefault="005F43E6"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Total</w:t>
            </w:r>
          </w:p>
        </w:tc>
        <w:tc>
          <w:tcPr>
            <w:tcW w:w="1440" w:type="dxa"/>
            <w:tcBorders>
              <w:top w:val="single" w:sz="4" w:space="0" w:color="auto"/>
              <w:bottom w:val="single" w:sz="4" w:space="0" w:color="auto"/>
            </w:tcBorders>
            <w:vAlign w:val="bottom"/>
          </w:tcPr>
          <w:p w14:paraId="2CE3BF9E"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83AD15D" w14:textId="77777777" w:rsidR="005F43E6" w:rsidRPr="00AD38B5" w:rsidRDefault="005F43E6" w:rsidP="008235EE">
            <w:pPr>
              <w:rPr>
                <w:rFonts w:asciiTheme="minorHAnsi" w:hAnsiTheme="minorHAnsi" w:cstheme="minorHAnsi"/>
              </w:rPr>
            </w:pPr>
          </w:p>
        </w:tc>
        <w:tc>
          <w:tcPr>
            <w:tcW w:w="1393" w:type="dxa"/>
            <w:tcBorders>
              <w:top w:val="single" w:sz="4" w:space="0" w:color="auto"/>
              <w:bottom w:val="single" w:sz="4" w:space="0" w:color="auto"/>
            </w:tcBorders>
            <w:vAlign w:val="bottom"/>
          </w:tcPr>
          <w:p w14:paraId="437EA2C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4234C6FE"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7DC2D689" w14:textId="1486CC8E" w:rsidR="005F43E6" w:rsidRPr="00AD38B5" w:rsidRDefault="005F43E6" w:rsidP="005F43E6">
      <w:pPr>
        <w:pStyle w:val="Lista"/>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6</w:t>
      </w:r>
      <w:r w:rsidRPr="00AD38B5">
        <w:rPr>
          <w:rFonts w:asciiTheme="minorHAnsi" w:hAnsiTheme="minorHAnsi" w:cstheme="minorHAnsi"/>
          <w:b/>
        </w:rPr>
        <w:t>. Otros ingresos y egresos</w:t>
      </w:r>
    </w:p>
    <w:p w14:paraId="36AD44EC"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tbl>
      <w:tblPr>
        <w:tblW w:w="7144" w:type="dxa"/>
        <w:tblLayout w:type="fixed"/>
        <w:tblCellMar>
          <w:left w:w="0" w:type="dxa"/>
          <w:right w:w="0" w:type="dxa"/>
        </w:tblCellMar>
        <w:tblLook w:val="01E0" w:firstRow="1" w:lastRow="1" w:firstColumn="1" w:lastColumn="1" w:noHBand="0" w:noVBand="0"/>
      </w:tblPr>
      <w:tblGrid>
        <w:gridCol w:w="4111"/>
        <w:gridCol w:w="1440"/>
        <w:gridCol w:w="144"/>
        <w:gridCol w:w="1449"/>
      </w:tblGrid>
      <w:tr w:rsidR="005F43E6" w:rsidRPr="00AD38B5" w14:paraId="1F39EE4F" w14:textId="77777777" w:rsidTr="008235EE">
        <w:tc>
          <w:tcPr>
            <w:tcW w:w="4111" w:type="dxa"/>
            <w:vAlign w:val="bottom"/>
          </w:tcPr>
          <w:p w14:paraId="3039F504" w14:textId="77777777" w:rsidR="005F43E6" w:rsidRPr="00AD38B5" w:rsidRDefault="005F43E6" w:rsidP="008235EE">
            <w:pPr>
              <w:pStyle w:val="Texto"/>
              <w:rPr>
                <w:rFonts w:asciiTheme="minorHAnsi" w:hAnsiTheme="minorHAnsi" w:cstheme="minorHAnsi"/>
                <w:sz w:val="22"/>
                <w:szCs w:val="22"/>
              </w:rPr>
            </w:pPr>
          </w:p>
        </w:tc>
        <w:tc>
          <w:tcPr>
            <w:tcW w:w="1440" w:type="dxa"/>
            <w:tcBorders>
              <w:bottom w:val="single" w:sz="4" w:space="0" w:color="auto"/>
            </w:tcBorders>
            <w:vAlign w:val="bottom"/>
          </w:tcPr>
          <w:p w14:paraId="5E8F2884" w14:textId="60467A17" w:rsidR="005F43E6" w:rsidRPr="001C0B37" w:rsidRDefault="001C0B37" w:rsidP="001C0B37">
            <w:pPr>
              <w:pStyle w:val="Texto"/>
              <w:tabs>
                <w:tab w:val="decimal" w:pos="571"/>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35122705" w14:textId="77777777" w:rsidR="005F43E6" w:rsidRPr="00AD38B5" w:rsidRDefault="005F43E6" w:rsidP="008235EE">
            <w:pPr>
              <w:jc w:val="center"/>
              <w:rPr>
                <w:rFonts w:asciiTheme="minorHAnsi" w:hAnsiTheme="minorHAnsi" w:cstheme="minorHAnsi"/>
              </w:rPr>
            </w:pPr>
          </w:p>
        </w:tc>
        <w:tc>
          <w:tcPr>
            <w:tcW w:w="1449" w:type="dxa"/>
            <w:tcBorders>
              <w:bottom w:val="single" w:sz="4" w:space="0" w:color="auto"/>
            </w:tcBorders>
            <w:vAlign w:val="bottom"/>
          </w:tcPr>
          <w:p w14:paraId="146FC735" w14:textId="679C27F6" w:rsidR="005F43E6" w:rsidRPr="00AD38B5" w:rsidRDefault="001C0B37" w:rsidP="001C0B37">
            <w:pPr>
              <w:pStyle w:val="Texto"/>
              <w:tabs>
                <w:tab w:val="decimal" w:pos="257"/>
              </w:tabs>
              <w:rPr>
                <w:rFonts w:asciiTheme="minorHAnsi" w:hAnsiTheme="minorHAnsi" w:cstheme="minorHAnsi"/>
                <w:b/>
                <w:sz w:val="22"/>
                <w:szCs w:val="22"/>
              </w:rPr>
            </w:pPr>
            <w:r>
              <w:rPr>
                <w:rFonts w:asciiTheme="minorHAnsi" w:hAnsiTheme="minorHAnsi" w:cstheme="minorHAnsi"/>
                <w:b/>
                <w:color w:val="000000"/>
                <w:sz w:val="22"/>
                <w:szCs w:val="22"/>
              </w:rPr>
              <w:t xml:space="preserve">    Anterior</w:t>
            </w:r>
          </w:p>
        </w:tc>
      </w:tr>
      <w:tr w:rsidR="005F43E6" w:rsidRPr="00AD38B5" w14:paraId="5E9221C6" w14:textId="77777777" w:rsidTr="008235EE">
        <w:tc>
          <w:tcPr>
            <w:tcW w:w="4111" w:type="dxa"/>
            <w:vAlign w:val="bottom"/>
          </w:tcPr>
          <w:p w14:paraId="0C780D11"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Otros ingresos:</w:t>
            </w:r>
          </w:p>
        </w:tc>
        <w:tc>
          <w:tcPr>
            <w:tcW w:w="1440" w:type="dxa"/>
            <w:vAlign w:val="bottom"/>
          </w:tcPr>
          <w:p w14:paraId="7499F9C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2100E66" w14:textId="77777777" w:rsidR="005F43E6" w:rsidRPr="00AD38B5" w:rsidRDefault="005F43E6" w:rsidP="008235EE">
            <w:pPr>
              <w:rPr>
                <w:rFonts w:asciiTheme="minorHAnsi" w:hAnsiTheme="minorHAnsi" w:cstheme="minorHAnsi"/>
              </w:rPr>
            </w:pPr>
          </w:p>
        </w:tc>
        <w:tc>
          <w:tcPr>
            <w:tcW w:w="1449" w:type="dxa"/>
            <w:vAlign w:val="bottom"/>
          </w:tcPr>
          <w:p w14:paraId="4D05476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0424493" w14:textId="77777777" w:rsidTr="008235EE">
        <w:tc>
          <w:tcPr>
            <w:tcW w:w="4111" w:type="dxa"/>
            <w:vAlign w:val="bottom"/>
          </w:tcPr>
          <w:p w14:paraId="27268877"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Recupero de seguros</w:t>
            </w:r>
          </w:p>
        </w:tc>
        <w:tc>
          <w:tcPr>
            <w:tcW w:w="1440" w:type="dxa"/>
            <w:vAlign w:val="bottom"/>
          </w:tcPr>
          <w:p w14:paraId="0C4E076A"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87F1A3E" w14:textId="77777777" w:rsidR="005F43E6" w:rsidRPr="00AD38B5" w:rsidRDefault="005F43E6" w:rsidP="008235EE">
            <w:pPr>
              <w:rPr>
                <w:rFonts w:asciiTheme="minorHAnsi" w:hAnsiTheme="minorHAnsi" w:cstheme="minorHAnsi"/>
              </w:rPr>
            </w:pPr>
          </w:p>
        </w:tc>
        <w:tc>
          <w:tcPr>
            <w:tcW w:w="1449" w:type="dxa"/>
            <w:vAlign w:val="bottom"/>
          </w:tcPr>
          <w:p w14:paraId="2F1E80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E08DAFF" w14:textId="77777777" w:rsidTr="008235EE">
        <w:tc>
          <w:tcPr>
            <w:tcW w:w="4111" w:type="dxa"/>
            <w:vAlign w:val="bottom"/>
          </w:tcPr>
          <w:p w14:paraId="494D8E46"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Venta de bienes de uso</w:t>
            </w:r>
          </w:p>
        </w:tc>
        <w:tc>
          <w:tcPr>
            <w:tcW w:w="1440" w:type="dxa"/>
            <w:vAlign w:val="bottom"/>
          </w:tcPr>
          <w:p w14:paraId="3F57E93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A9B08B9" w14:textId="77777777" w:rsidR="005F43E6" w:rsidRPr="00AD38B5" w:rsidRDefault="005F43E6" w:rsidP="008235EE">
            <w:pPr>
              <w:rPr>
                <w:rFonts w:asciiTheme="minorHAnsi" w:hAnsiTheme="minorHAnsi" w:cstheme="minorHAnsi"/>
              </w:rPr>
            </w:pPr>
          </w:p>
        </w:tc>
        <w:tc>
          <w:tcPr>
            <w:tcW w:w="1449" w:type="dxa"/>
            <w:vAlign w:val="bottom"/>
          </w:tcPr>
          <w:p w14:paraId="18AA72F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8EDBBBD" w14:textId="77777777" w:rsidTr="008235EE">
        <w:tc>
          <w:tcPr>
            <w:tcW w:w="4111" w:type="dxa"/>
            <w:vAlign w:val="bottom"/>
          </w:tcPr>
          <w:p w14:paraId="14C6591B"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Subtotal de Otros ingresos</w:t>
            </w:r>
          </w:p>
        </w:tc>
        <w:tc>
          <w:tcPr>
            <w:tcW w:w="1440" w:type="dxa"/>
            <w:tcBorders>
              <w:top w:val="single" w:sz="4" w:space="0" w:color="auto"/>
              <w:bottom w:val="single" w:sz="4" w:space="0" w:color="auto"/>
            </w:tcBorders>
            <w:vAlign w:val="bottom"/>
          </w:tcPr>
          <w:p w14:paraId="18552CF0"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6A9BBA5" w14:textId="77777777" w:rsidR="005F43E6" w:rsidRPr="00AD38B5" w:rsidRDefault="005F43E6" w:rsidP="008235EE">
            <w:pPr>
              <w:rPr>
                <w:rFonts w:asciiTheme="minorHAnsi" w:hAnsiTheme="minorHAnsi" w:cstheme="minorHAnsi"/>
              </w:rPr>
            </w:pPr>
          </w:p>
        </w:tc>
        <w:tc>
          <w:tcPr>
            <w:tcW w:w="1449" w:type="dxa"/>
            <w:tcBorders>
              <w:top w:val="single" w:sz="4" w:space="0" w:color="auto"/>
              <w:bottom w:val="single" w:sz="4" w:space="0" w:color="auto"/>
            </w:tcBorders>
            <w:vAlign w:val="bottom"/>
          </w:tcPr>
          <w:p w14:paraId="0890753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86E71D2" w14:textId="77777777" w:rsidTr="008235EE">
        <w:tc>
          <w:tcPr>
            <w:tcW w:w="4111" w:type="dxa"/>
            <w:vAlign w:val="bottom"/>
          </w:tcPr>
          <w:p w14:paraId="434805B2"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Otros egresos:</w:t>
            </w:r>
          </w:p>
        </w:tc>
        <w:tc>
          <w:tcPr>
            <w:tcW w:w="1440" w:type="dxa"/>
            <w:tcBorders>
              <w:top w:val="single" w:sz="4" w:space="0" w:color="auto"/>
            </w:tcBorders>
            <w:vAlign w:val="bottom"/>
          </w:tcPr>
          <w:p w14:paraId="3D0F54CE"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0354632" w14:textId="77777777" w:rsidR="005F43E6" w:rsidRPr="00AD38B5" w:rsidRDefault="005F43E6" w:rsidP="008235EE">
            <w:pPr>
              <w:rPr>
                <w:rFonts w:asciiTheme="minorHAnsi" w:hAnsiTheme="minorHAnsi" w:cstheme="minorHAnsi"/>
              </w:rPr>
            </w:pPr>
          </w:p>
        </w:tc>
        <w:tc>
          <w:tcPr>
            <w:tcW w:w="1449" w:type="dxa"/>
            <w:tcBorders>
              <w:top w:val="single" w:sz="4" w:space="0" w:color="auto"/>
            </w:tcBorders>
            <w:vAlign w:val="bottom"/>
          </w:tcPr>
          <w:p w14:paraId="66D29A1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6597C4B" w14:textId="77777777" w:rsidTr="008235EE">
        <w:tc>
          <w:tcPr>
            <w:tcW w:w="4111" w:type="dxa"/>
            <w:vAlign w:val="bottom"/>
          </w:tcPr>
          <w:p w14:paraId="00115CBC"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lastRenderedPageBreak/>
              <w:t xml:space="preserve">       Siniestro</w:t>
            </w:r>
          </w:p>
        </w:tc>
        <w:tc>
          <w:tcPr>
            <w:tcW w:w="1440" w:type="dxa"/>
            <w:vAlign w:val="bottom"/>
          </w:tcPr>
          <w:p w14:paraId="351F4AC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C855E4A" w14:textId="77777777" w:rsidR="005F43E6" w:rsidRPr="00AD38B5" w:rsidRDefault="005F43E6" w:rsidP="008235EE">
            <w:pPr>
              <w:rPr>
                <w:rFonts w:asciiTheme="minorHAnsi" w:hAnsiTheme="minorHAnsi" w:cstheme="minorHAnsi"/>
              </w:rPr>
            </w:pPr>
          </w:p>
        </w:tc>
        <w:tc>
          <w:tcPr>
            <w:tcW w:w="1449" w:type="dxa"/>
            <w:vAlign w:val="bottom"/>
          </w:tcPr>
          <w:p w14:paraId="737EE66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B2B23ED" w14:textId="77777777" w:rsidTr="008235EE">
        <w:tc>
          <w:tcPr>
            <w:tcW w:w="4111" w:type="dxa"/>
            <w:vAlign w:val="bottom"/>
          </w:tcPr>
          <w:p w14:paraId="12022DBA"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Subtotal de Otros egresos</w:t>
            </w:r>
          </w:p>
        </w:tc>
        <w:tc>
          <w:tcPr>
            <w:tcW w:w="1440" w:type="dxa"/>
            <w:tcBorders>
              <w:top w:val="single" w:sz="4" w:space="0" w:color="auto"/>
              <w:bottom w:val="single" w:sz="4" w:space="0" w:color="auto"/>
            </w:tcBorders>
            <w:vAlign w:val="bottom"/>
          </w:tcPr>
          <w:p w14:paraId="78A1024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3E2139F" w14:textId="77777777" w:rsidR="005F43E6" w:rsidRPr="00AD38B5" w:rsidRDefault="005F43E6" w:rsidP="008235EE">
            <w:pPr>
              <w:rPr>
                <w:rFonts w:asciiTheme="minorHAnsi" w:hAnsiTheme="minorHAnsi" w:cstheme="minorHAnsi"/>
              </w:rPr>
            </w:pPr>
          </w:p>
        </w:tc>
        <w:tc>
          <w:tcPr>
            <w:tcW w:w="1449" w:type="dxa"/>
            <w:tcBorders>
              <w:top w:val="single" w:sz="4" w:space="0" w:color="auto"/>
              <w:bottom w:val="single" w:sz="4" w:space="0" w:color="auto"/>
            </w:tcBorders>
            <w:vAlign w:val="bottom"/>
          </w:tcPr>
          <w:p w14:paraId="231797E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570B214" w14:textId="77777777" w:rsidTr="008235EE">
        <w:tc>
          <w:tcPr>
            <w:tcW w:w="4111" w:type="dxa"/>
            <w:vAlign w:val="bottom"/>
          </w:tcPr>
          <w:p w14:paraId="210E1EFB" w14:textId="77777777" w:rsidR="005F43E6" w:rsidRPr="00AD38B5" w:rsidRDefault="005F43E6"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Total</w:t>
            </w:r>
          </w:p>
        </w:tc>
        <w:tc>
          <w:tcPr>
            <w:tcW w:w="1440" w:type="dxa"/>
            <w:tcBorders>
              <w:top w:val="single" w:sz="4" w:space="0" w:color="auto"/>
              <w:bottom w:val="single" w:sz="4" w:space="0" w:color="auto"/>
            </w:tcBorders>
            <w:vAlign w:val="bottom"/>
          </w:tcPr>
          <w:p w14:paraId="35C73B88"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7439AA9" w14:textId="77777777" w:rsidR="005F43E6" w:rsidRPr="00AD38B5" w:rsidRDefault="005F43E6" w:rsidP="008235EE">
            <w:pPr>
              <w:rPr>
                <w:rFonts w:asciiTheme="minorHAnsi" w:hAnsiTheme="minorHAnsi" w:cstheme="minorHAnsi"/>
                <w:b/>
              </w:rPr>
            </w:pPr>
          </w:p>
        </w:tc>
        <w:tc>
          <w:tcPr>
            <w:tcW w:w="1449" w:type="dxa"/>
            <w:tcBorders>
              <w:top w:val="single" w:sz="4" w:space="0" w:color="auto"/>
              <w:bottom w:val="single" w:sz="4" w:space="0" w:color="auto"/>
            </w:tcBorders>
            <w:vAlign w:val="bottom"/>
          </w:tcPr>
          <w:p w14:paraId="37911F7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5F6C9CA7" w14:textId="77777777" w:rsidR="00985EC7" w:rsidRPr="00AD38B5" w:rsidRDefault="00985EC7" w:rsidP="00D356EC">
      <w:pPr>
        <w:rPr>
          <w:rFonts w:asciiTheme="minorHAnsi" w:hAnsiTheme="minorHAnsi" w:cstheme="minorHAnsi"/>
        </w:rPr>
      </w:pPr>
    </w:p>
    <w:sectPr w:rsidR="00985EC7" w:rsidRPr="00AD38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3F920" w14:textId="77777777" w:rsidR="0017415E" w:rsidRDefault="0017415E" w:rsidP="005F43E6">
      <w:r>
        <w:separator/>
      </w:r>
    </w:p>
  </w:endnote>
  <w:endnote w:type="continuationSeparator" w:id="0">
    <w:p w14:paraId="18F53A20" w14:textId="77777777" w:rsidR="0017415E" w:rsidRDefault="0017415E" w:rsidP="005F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95970" w14:textId="77777777" w:rsidR="0017415E" w:rsidRDefault="0017415E" w:rsidP="005F43E6">
      <w:r>
        <w:separator/>
      </w:r>
    </w:p>
  </w:footnote>
  <w:footnote w:type="continuationSeparator" w:id="0">
    <w:p w14:paraId="24D954C3" w14:textId="77777777" w:rsidR="0017415E" w:rsidRDefault="0017415E" w:rsidP="005F4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4E9D"/>
    <w:multiLevelType w:val="hybridMultilevel"/>
    <w:tmpl w:val="BC4069E8"/>
    <w:lvl w:ilvl="0" w:tplc="E28CAA7E">
      <w:start w:val="1"/>
      <w:numFmt w:val="bullet"/>
      <w:lvlText w:val=""/>
      <w:lvlJc w:val="left"/>
      <w:pPr>
        <w:ind w:left="720" w:hanging="360"/>
      </w:pPr>
      <w:rPr>
        <w:rFonts w:ascii="Symbol" w:hAnsi="Symbol" w:hint="default"/>
        <w:b w:val="0"/>
        <w:i w:val="0"/>
        <w:sz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39E60AE"/>
    <w:multiLevelType w:val="hybridMultilevel"/>
    <w:tmpl w:val="65E0AA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F090352"/>
    <w:multiLevelType w:val="multilevel"/>
    <w:tmpl w:val="78F255AA"/>
    <w:lvl w:ilvl="0">
      <w:start w:val="1"/>
      <w:numFmt w:val="decimal"/>
      <w:lvlText w:val="%1."/>
      <w:lvlJc w:val="left"/>
      <w:pPr>
        <w:ind w:left="720" w:hanging="360"/>
      </w:pPr>
      <w:rPr>
        <w:rFonts w:hint="default"/>
        <w:color w:val="auto"/>
      </w:rPr>
    </w:lvl>
    <w:lvl w:ilvl="1">
      <w:start w:val="1"/>
      <w:numFmt w:val="decimal"/>
      <w:isLgl/>
      <w:lvlText w:val="%1.%2."/>
      <w:lvlJc w:val="left"/>
      <w:pPr>
        <w:ind w:left="2487" w:hanging="360"/>
      </w:pPr>
      <w:rPr>
        <w:rFonts w:hint="default"/>
        <w:b/>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B41730"/>
    <w:multiLevelType w:val="hybridMultilevel"/>
    <w:tmpl w:val="C22A35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29F173E"/>
    <w:multiLevelType w:val="multilevel"/>
    <w:tmpl w:val="BD529C66"/>
    <w:lvl w:ilvl="0">
      <w:start w:val="3"/>
      <w:numFmt w:val="decimal"/>
      <w:lvlText w:val="%1."/>
      <w:lvlJc w:val="left"/>
      <w:pPr>
        <w:ind w:left="360" w:hanging="360"/>
      </w:pPr>
      <w:rPr>
        <w:rFonts w:hint="default"/>
      </w:rPr>
    </w:lvl>
    <w:lvl w:ilvl="1">
      <w:start w:val="8"/>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15:restartNumberingAfterBreak="0">
    <w:nsid w:val="135014C2"/>
    <w:multiLevelType w:val="hybridMultilevel"/>
    <w:tmpl w:val="286068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B095644"/>
    <w:multiLevelType w:val="multilevel"/>
    <w:tmpl w:val="9392D6B8"/>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FA7C42"/>
    <w:multiLevelType w:val="hybridMultilevel"/>
    <w:tmpl w:val="4CA000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7657960"/>
    <w:multiLevelType w:val="hybridMultilevel"/>
    <w:tmpl w:val="C45479CC"/>
    <w:lvl w:ilvl="0" w:tplc="2C0A0001">
      <w:start w:val="1"/>
      <w:numFmt w:val="bullet"/>
      <w:lvlText w:val=""/>
      <w:lvlJc w:val="left"/>
      <w:pPr>
        <w:ind w:left="1920" w:hanging="360"/>
      </w:pPr>
      <w:rPr>
        <w:rFonts w:ascii="Symbol" w:hAnsi="Symbol" w:hint="default"/>
      </w:rPr>
    </w:lvl>
    <w:lvl w:ilvl="1" w:tplc="2C0A0003" w:tentative="1">
      <w:start w:val="1"/>
      <w:numFmt w:val="bullet"/>
      <w:lvlText w:val="o"/>
      <w:lvlJc w:val="left"/>
      <w:pPr>
        <w:ind w:left="2640" w:hanging="360"/>
      </w:pPr>
      <w:rPr>
        <w:rFonts w:ascii="Courier New" w:hAnsi="Courier New" w:cs="Courier New" w:hint="default"/>
      </w:rPr>
    </w:lvl>
    <w:lvl w:ilvl="2" w:tplc="2C0A0005" w:tentative="1">
      <w:start w:val="1"/>
      <w:numFmt w:val="bullet"/>
      <w:lvlText w:val=""/>
      <w:lvlJc w:val="left"/>
      <w:pPr>
        <w:ind w:left="3360" w:hanging="360"/>
      </w:pPr>
      <w:rPr>
        <w:rFonts w:ascii="Wingdings" w:hAnsi="Wingdings" w:hint="default"/>
      </w:rPr>
    </w:lvl>
    <w:lvl w:ilvl="3" w:tplc="2C0A0001" w:tentative="1">
      <w:start w:val="1"/>
      <w:numFmt w:val="bullet"/>
      <w:lvlText w:val=""/>
      <w:lvlJc w:val="left"/>
      <w:pPr>
        <w:ind w:left="4080" w:hanging="360"/>
      </w:pPr>
      <w:rPr>
        <w:rFonts w:ascii="Symbol" w:hAnsi="Symbol" w:hint="default"/>
      </w:rPr>
    </w:lvl>
    <w:lvl w:ilvl="4" w:tplc="2C0A0003" w:tentative="1">
      <w:start w:val="1"/>
      <w:numFmt w:val="bullet"/>
      <w:lvlText w:val="o"/>
      <w:lvlJc w:val="left"/>
      <w:pPr>
        <w:ind w:left="4800" w:hanging="360"/>
      </w:pPr>
      <w:rPr>
        <w:rFonts w:ascii="Courier New" w:hAnsi="Courier New" w:cs="Courier New" w:hint="default"/>
      </w:rPr>
    </w:lvl>
    <w:lvl w:ilvl="5" w:tplc="2C0A0005" w:tentative="1">
      <w:start w:val="1"/>
      <w:numFmt w:val="bullet"/>
      <w:lvlText w:val=""/>
      <w:lvlJc w:val="left"/>
      <w:pPr>
        <w:ind w:left="5520" w:hanging="360"/>
      </w:pPr>
      <w:rPr>
        <w:rFonts w:ascii="Wingdings" w:hAnsi="Wingdings" w:hint="default"/>
      </w:rPr>
    </w:lvl>
    <w:lvl w:ilvl="6" w:tplc="2C0A0001" w:tentative="1">
      <w:start w:val="1"/>
      <w:numFmt w:val="bullet"/>
      <w:lvlText w:val=""/>
      <w:lvlJc w:val="left"/>
      <w:pPr>
        <w:ind w:left="6240" w:hanging="360"/>
      </w:pPr>
      <w:rPr>
        <w:rFonts w:ascii="Symbol" w:hAnsi="Symbol" w:hint="default"/>
      </w:rPr>
    </w:lvl>
    <w:lvl w:ilvl="7" w:tplc="2C0A0003" w:tentative="1">
      <w:start w:val="1"/>
      <w:numFmt w:val="bullet"/>
      <w:lvlText w:val="o"/>
      <w:lvlJc w:val="left"/>
      <w:pPr>
        <w:ind w:left="6960" w:hanging="360"/>
      </w:pPr>
      <w:rPr>
        <w:rFonts w:ascii="Courier New" w:hAnsi="Courier New" w:cs="Courier New" w:hint="default"/>
      </w:rPr>
    </w:lvl>
    <w:lvl w:ilvl="8" w:tplc="2C0A0005" w:tentative="1">
      <w:start w:val="1"/>
      <w:numFmt w:val="bullet"/>
      <w:lvlText w:val=""/>
      <w:lvlJc w:val="left"/>
      <w:pPr>
        <w:ind w:left="7680" w:hanging="360"/>
      </w:pPr>
      <w:rPr>
        <w:rFonts w:ascii="Wingdings" w:hAnsi="Wingdings" w:hint="default"/>
      </w:rPr>
    </w:lvl>
  </w:abstractNum>
  <w:abstractNum w:abstractNumId="9" w15:restartNumberingAfterBreak="0">
    <w:nsid w:val="28D22DF9"/>
    <w:multiLevelType w:val="hybridMultilevel"/>
    <w:tmpl w:val="6C56BA98"/>
    <w:lvl w:ilvl="0" w:tplc="A77CB162">
      <w:numFmt w:val="bullet"/>
      <w:lvlText w:val=""/>
      <w:lvlJc w:val="left"/>
      <w:pPr>
        <w:ind w:left="720" w:hanging="360"/>
      </w:pPr>
      <w:rPr>
        <w:rFonts w:ascii="Symbol" w:eastAsia="Trebuchet MS" w:hAnsi="Symbol" w:cstheme="minorHAns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EA640C3"/>
    <w:multiLevelType w:val="hybridMultilevel"/>
    <w:tmpl w:val="55842C6C"/>
    <w:lvl w:ilvl="0" w:tplc="2C0A0001">
      <w:start w:val="1"/>
      <w:numFmt w:val="bullet"/>
      <w:lvlText w:val=""/>
      <w:lvlJc w:val="left"/>
      <w:pPr>
        <w:ind w:left="1077" w:hanging="360"/>
      </w:pPr>
      <w:rPr>
        <w:rFonts w:ascii="Symbol" w:hAnsi="Symbol" w:hint="default"/>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1" w15:restartNumberingAfterBreak="0">
    <w:nsid w:val="37F854D9"/>
    <w:multiLevelType w:val="multilevel"/>
    <w:tmpl w:val="B340547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494B82"/>
    <w:multiLevelType w:val="hybridMultilevel"/>
    <w:tmpl w:val="90CE95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1BE33AF"/>
    <w:multiLevelType w:val="hybridMultilevel"/>
    <w:tmpl w:val="28BC017A"/>
    <w:lvl w:ilvl="0" w:tplc="4CE44F88">
      <w:start w:val="3"/>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4C53F8A"/>
    <w:multiLevelType w:val="hybridMultilevel"/>
    <w:tmpl w:val="FB34B8F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694F56F9"/>
    <w:multiLevelType w:val="hybridMultilevel"/>
    <w:tmpl w:val="D28CDD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A5C27F9"/>
    <w:multiLevelType w:val="hybridMultilevel"/>
    <w:tmpl w:val="8F6EE438"/>
    <w:lvl w:ilvl="0" w:tplc="2C0A0001">
      <w:start w:val="1"/>
      <w:numFmt w:val="bullet"/>
      <w:lvlText w:val=""/>
      <w:lvlJc w:val="left"/>
      <w:pPr>
        <w:ind w:left="1077" w:hanging="360"/>
      </w:pPr>
      <w:rPr>
        <w:rFonts w:ascii="Symbol" w:hAnsi="Symbol" w:hint="default"/>
      </w:rPr>
    </w:lvl>
    <w:lvl w:ilvl="1" w:tplc="3E2C8FE6">
      <w:numFmt w:val="bullet"/>
      <w:lvlText w:val="•"/>
      <w:lvlJc w:val="left"/>
      <w:pPr>
        <w:ind w:left="2157" w:hanging="720"/>
      </w:pPr>
      <w:rPr>
        <w:rFonts w:ascii="Arial" w:eastAsia="Arial" w:hAnsi="Arial" w:cs="Arial"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7" w15:restartNumberingAfterBreak="0">
    <w:nsid w:val="6D8010B7"/>
    <w:multiLevelType w:val="hybridMultilevel"/>
    <w:tmpl w:val="9C74A58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753B291F"/>
    <w:multiLevelType w:val="hybridMultilevel"/>
    <w:tmpl w:val="92F2D4C2"/>
    <w:lvl w:ilvl="0" w:tplc="F2EE1E6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8"/>
  </w:num>
  <w:num w:numId="5">
    <w:abstractNumId w:val="16"/>
  </w:num>
  <w:num w:numId="6">
    <w:abstractNumId w:val="3"/>
  </w:num>
  <w:num w:numId="7">
    <w:abstractNumId w:val="13"/>
  </w:num>
  <w:num w:numId="8">
    <w:abstractNumId w:val="5"/>
  </w:num>
  <w:num w:numId="9">
    <w:abstractNumId w:val="1"/>
  </w:num>
  <w:num w:numId="10">
    <w:abstractNumId w:val="17"/>
  </w:num>
  <w:num w:numId="11">
    <w:abstractNumId w:val="6"/>
  </w:num>
  <w:num w:numId="12">
    <w:abstractNumId w:val="18"/>
  </w:num>
  <w:num w:numId="13">
    <w:abstractNumId w:val="12"/>
  </w:num>
  <w:num w:numId="14">
    <w:abstractNumId w:val="14"/>
  </w:num>
  <w:num w:numId="15">
    <w:abstractNumId w:val="15"/>
  </w:num>
  <w:num w:numId="16">
    <w:abstractNumId w:val="7"/>
  </w:num>
  <w:num w:numId="17">
    <w:abstractNumId w:val="9"/>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E6"/>
    <w:rsid w:val="000178A4"/>
    <w:rsid w:val="00023219"/>
    <w:rsid w:val="000317C3"/>
    <w:rsid w:val="00035B3D"/>
    <w:rsid w:val="00035E8C"/>
    <w:rsid w:val="000A08C4"/>
    <w:rsid w:val="000E7FED"/>
    <w:rsid w:val="000F0E69"/>
    <w:rsid w:val="001242D1"/>
    <w:rsid w:val="00152A5A"/>
    <w:rsid w:val="00161F92"/>
    <w:rsid w:val="0017415E"/>
    <w:rsid w:val="001944F7"/>
    <w:rsid w:val="001A5ECD"/>
    <w:rsid w:val="001C0B37"/>
    <w:rsid w:val="001D00F6"/>
    <w:rsid w:val="00221727"/>
    <w:rsid w:val="002258F6"/>
    <w:rsid w:val="00241864"/>
    <w:rsid w:val="002547ED"/>
    <w:rsid w:val="0025488A"/>
    <w:rsid w:val="002601CC"/>
    <w:rsid w:val="002A6A7C"/>
    <w:rsid w:val="002C1653"/>
    <w:rsid w:val="00327363"/>
    <w:rsid w:val="003374D1"/>
    <w:rsid w:val="003A2813"/>
    <w:rsid w:val="003C099D"/>
    <w:rsid w:val="00441659"/>
    <w:rsid w:val="00461399"/>
    <w:rsid w:val="00485097"/>
    <w:rsid w:val="004956F5"/>
    <w:rsid w:val="004B1E61"/>
    <w:rsid w:val="0050305A"/>
    <w:rsid w:val="005165B6"/>
    <w:rsid w:val="005209B0"/>
    <w:rsid w:val="00521706"/>
    <w:rsid w:val="00562E97"/>
    <w:rsid w:val="005B0C02"/>
    <w:rsid w:val="005F43E6"/>
    <w:rsid w:val="006C2EAE"/>
    <w:rsid w:val="006C743C"/>
    <w:rsid w:val="006E1E78"/>
    <w:rsid w:val="006F115D"/>
    <w:rsid w:val="006F372B"/>
    <w:rsid w:val="006F3E23"/>
    <w:rsid w:val="0070112A"/>
    <w:rsid w:val="00760418"/>
    <w:rsid w:val="007D6246"/>
    <w:rsid w:val="007F2759"/>
    <w:rsid w:val="00812D3F"/>
    <w:rsid w:val="008235EE"/>
    <w:rsid w:val="00857D68"/>
    <w:rsid w:val="00863548"/>
    <w:rsid w:val="008C499F"/>
    <w:rsid w:val="00907B88"/>
    <w:rsid w:val="00915B3F"/>
    <w:rsid w:val="00985EC7"/>
    <w:rsid w:val="00990A9E"/>
    <w:rsid w:val="00A20B3A"/>
    <w:rsid w:val="00AB4310"/>
    <w:rsid w:val="00AD38B5"/>
    <w:rsid w:val="00B23FBA"/>
    <w:rsid w:val="00B605F2"/>
    <w:rsid w:val="00B60E5F"/>
    <w:rsid w:val="00B72DB9"/>
    <w:rsid w:val="00B76F48"/>
    <w:rsid w:val="00B957DB"/>
    <w:rsid w:val="00BD342F"/>
    <w:rsid w:val="00BE4006"/>
    <w:rsid w:val="00BF2D69"/>
    <w:rsid w:val="00C40093"/>
    <w:rsid w:val="00C47566"/>
    <w:rsid w:val="00C61051"/>
    <w:rsid w:val="00C64D5E"/>
    <w:rsid w:val="00C766BA"/>
    <w:rsid w:val="00D356EC"/>
    <w:rsid w:val="00D35B85"/>
    <w:rsid w:val="00D86938"/>
    <w:rsid w:val="00DC0342"/>
    <w:rsid w:val="00E02D4A"/>
    <w:rsid w:val="00E35F3B"/>
    <w:rsid w:val="00E722D0"/>
    <w:rsid w:val="00E76A17"/>
    <w:rsid w:val="00EB7DAA"/>
    <w:rsid w:val="00F25716"/>
    <w:rsid w:val="00F537D3"/>
    <w:rsid w:val="00F55159"/>
    <w:rsid w:val="00F56A21"/>
    <w:rsid w:val="00F84918"/>
    <w:rsid w:val="00F85240"/>
    <w:rsid w:val="00FD30B1"/>
    <w:rsid w:val="00FE1A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7B63"/>
  <w15:chartTrackingRefBased/>
  <w15:docId w15:val="{9849146E-4C3B-483F-A420-D7982DE1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43E6"/>
    <w:pPr>
      <w:widowControl w:val="0"/>
      <w:spacing w:after="0" w:line="240" w:lineRule="auto"/>
    </w:pPr>
    <w:rPr>
      <w:rFonts w:ascii="Arial" w:eastAsia="Arial" w:hAnsi="Arial" w:cs="Arial"/>
      <w:lang w:val="es-ES" w:eastAsia="es-AR"/>
    </w:rPr>
  </w:style>
  <w:style w:type="paragraph" w:styleId="Ttulo1">
    <w:name w:val="heading 1"/>
    <w:basedOn w:val="Normal"/>
    <w:next w:val="Normal"/>
    <w:link w:val="Ttulo1Car"/>
    <w:rsid w:val="005F43E6"/>
    <w:pPr>
      <w:spacing w:before="25"/>
      <w:ind w:left="20"/>
      <w:outlineLvl w:val="0"/>
    </w:pPr>
    <w:rPr>
      <w:rFonts w:ascii="Trebuchet MS" w:eastAsia="Trebuchet MS" w:hAnsi="Trebuchet MS" w:cs="Trebuchet MS"/>
      <w:b/>
    </w:rPr>
  </w:style>
  <w:style w:type="paragraph" w:styleId="Ttulo2">
    <w:name w:val="heading 2"/>
    <w:basedOn w:val="Normal"/>
    <w:next w:val="Normal"/>
    <w:link w:val="Ttulo2Car"/>
    <w:rsid w:val="005F43E6"/>
    <w:pPr>
      <w:ind w:left="210"/>
      <w:outlineLvl w:val="1"/>
    </w:pPr>
    <w:rPr>
      <w:b/>
      <w:i/>
      <w:sz w:val="16"/>
      <w:szCs w:val="16"/>
    </w:rPr>
  </w:style>
  <w:style w:type="paragraph" w:styleId="Ttulo3">
    <w:name w:val="heading 3"/>
    <w:basedOn w:val="Normal"/>
    <w:next w:val="Normal"/>
    <w:link w:val="Ttulo3Car"/>
    <w:rsid w:val="005F43E6"/>
    <w:pPr>
      <w:keepNext/>
      <w:keepLines/>
      <w:spacing w:before="280" w:after="80"/>
      <w:outlineLvl w:val="2"/>
    </w:pPr>
    <w:rPr>
      <w:b/>
      <w:sz w:val="28"/>
      <w:szCs w:val="28"/>
    </w:rPr>
  </w:style>
  <w:style w:type="paragraph" w:styleId="Ttulo4">
    <w:name w:val="heading 4"/>
    <w:basedOn w:val="Normal"/>
    <w:next w:val="Normal"/>
    <w:link w:val="Ttulo4Car"/>
    <w:rsid w:val="005F43E6"/>
    <w:pPr>
      <w:keepNext/>
      <w:keepLines/>
      <w:spacing w:before="240" w:after="40"/>
      <w:outlineLvl w:val="3"/>
    </w:pPr>
    <w:rPr>
      <w:b/>
      <w:sz w:val="24"/>
      <w:szCs w:val="24"/>
    </w:rPr>
  </w:style>
  <w:style w:type="paragraph" w:styleId="Ttulo5">
    <w:name w:val="heading 5"/>
    <w:basedOn w:val="Normal"/>
    <w:next w:val="Normal"/>
    <w:link w:val="Ttulo5Car"/>
    <w:rsid w:val="005F43E6"/>
    <w:pPr>
      <w:keepNext/>
      <w:keepLines/>
      <w:spacing w:before="220" w:after="40"/>
      <w:outlineLvl w:val="4"/>
    </w:pPr>
    <w:rPr>
      <w:b/>
    </w:rPr>
  </w:style>
  <w:style w:type="paragraph" w:styleId="Ttulo6">
    <w:name w:val="heading 6"/>
    <w:basedOn w:val="Normal"/>
    <w:next w:val="Normal"/>
    <w:link w:val="Ttulo6Car"/>
    <w:rsid w:val="005F43E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F43E6"/>
    <w:rPr>
      <w:rFonts w:ascii="Trebuchet MS" w:eastAsia="Trebuchet MS" w:hAnsi="Trebuchet MS" w:cs="Trebuchet MS"/>
      <w:b/>
      <w:lang w:val="es-ES" w:eastAsia="es-AR"/>
    </w:rPr>
  </w:style>
  <w:style w:type="character" w:customStyle="1" w:styleId="Ttulo2Car">
    <w:name w:val="Título 2 Car"/>
    <w:basedOn w:val="Fuentedeprrafopredeter"/>
    <w:link w:val="Ttulo2"/>
    <w:rsid w:val="005F43E6"/>
    <w:rPr>
      <w:rFonts w:ascii="Arial" w:eastAsia="Arial" w:hAnsi="Arial" w:cs="Arial"/>
      <w:b/>
      <w:i/>
      <w:sz w:val="16"/>
      <w:szCs w:val="16"/>
      <w:lang w:val="es-ES" w:eastAsia="es-AR"/>
    </w:rPr>
  </w:style>
  <w:style w:type="character" w:customStyle="1" w:styleId="Ttulo3Car">
    <w:name w:val="Título 3 Car"/>
    <w:basedOn w:val="Fuentedeprrafopredeter"/>
    <w:link w:val="Ttulo3"/>
    <w:rsid w:val="005F43E6"/>
    <w:rPr>
      <w:rFonts w:ascii="Arial" w:eastAsia="Arial" w:hAnsi="Arial" w:cs="Arial"/>
      <w:b/>
      <w:sz w:val="28"/>
      <w:szCs w:val="28"/>
      <w:lang w:val="es-ES" w:eastAsia="es-AR"/>
    </w:rPr>
  </w:style>
  <w:style w:type="character" w:customStyle="1" w:styleId="Ttulo4Car">
    <w:name w:val="Título 4 Car"/>
    <w:basedOn w:val="Fuentedeprrafopredeter"/>
    <w:link w:val="Ttulo4"/>
    <w:rsid w:val="005F43E6"/>
    <w:rPr>
      <w:rFonts w:ascii="Arial" w:eastAsia="Arial" w:hAnsi="Arial" w:cs="Arial"/>
      <w:b/>
      <w:sz w:val="24"/>
      <w:szCs w:val="24"/>
      <w:lang w:val="es-ES" w:eastAsia="es-AR"/>
    </w:rPr>
  </w:style>
  <w:style w:type="character" w:customStyle="1" w:styleId="Ttulo5Car">
    <w:name w:val="Título 5 Car"/>
    <w:basedOn w:val="Fuentedeprrafopredeter"/>
    <w:link w:val="Ttulo5"/>
    <w:rsid w:val="005F43E6"/>
    <w:rPr>
      <w:rFonts w:ascii="Arial" w:eastAsia="Arial" w:hAnsi="Arial" w:cs="Arial"/>
      <w:b/>
      <w:lang w:val="es-ES" w:eastAsia="es-AR"/>
    </w:rPr>
  </w:style>
  <w:style w:type="character" w:customStyle="1" w:styleId="Ttulo6Car">
    <w:name w:val="Título 6 Car"/>
    <w:basedOn w:val="Fuentedeprrafopredeter"/>
    <w:link w:val="Ttulo6"/>
    <w:rsid w:val="005F43E6"/>
    <w:rPr>
      <w:rFonts w:ascii="Arial" w:eastAsia="Arial" w:hAnsi="Arial" w:cs="Arial"/>
      <w:b/>
      <w:sz w:val="20"/>
      <w:szCs w:val="20"/>
      <w:lang w:val="es-ES" w:eastAsia="es-AR"/>
    </w:rPr>
  </w:style>
  <w:style w:type="table" w:customStyle="1" w:styleId="TableNormal1">
    <w:name w:val="Table Normal1"/>
    <w:rsid w:val="005F43E6"/>
    <w:pPr>
      <w:widowControl w:val="0"/>
      <w:spacing w:after="0" w:line="240" w:lineRule="auto"/>
    </w:pPr>
    <w:rPr>
      <w:rFonts w:ascii="Arial" w:eastAsia="Arial" w:hAnsi="Arial" w:cs="Arial"/>
      <w:lang w:val="es-ES" w:eastAsia="es-AR"/>
    </w:rPr>
    <w:tblPr>
      <w:tblCellMar>
        <w:top w:w="0" w:type="dxa"/>
        <w:left w:w="0" w:type="dxa"/>
        <w:bottom w:w="0" w:type="dxa"/>
        <w:right w:w="0" w:type="dxa"/>
      </w:tblCellMar>
    </w:tblPr>
  </w:style>
  <w:style w:type="paragraph" w:styleId="Ttulo">
    <w:name w:val="Title"/>
    <w:basedOn w:val="Normal"/>
    <w:next w:val="Normal"/>
    <w:link w:val="TtuloCar"/>
    <w:rsid w:val="005F43E6"/>
    <w:pPr>
      <w:keepNext/>
      <w:keepLines/>
      <w:spacing w:before="480" w:after="120"/>
    </w:pPr>
    <w:rPr>
      <w:b/>
      <w:sz w:val="72"/>
      <w:szCs w:val="72"/>
    </w:rPr>
  </w:style>
  <w:style w:type="character" w:customStyle="1" w:styleId="TtuloCar">
    <w:name w:val="Título Car"/>
    <w:basedOn w:val="Fuentedeprrafopredeter"/>
    <w:link w:val="Ttulo"/>
    <w:rsid w:val="005F43E6"/>
    <w:rPr>
      <w:rFonts w:ascii="Arial" w:eastAsia="Arial" w:hAnsi="Arial" w:cs="Arial"/>
      <w:b/>
      <w:sz w:val="72"/>
      <w:szCs w:val="72"/>
      <w:lang w:val="es-ES" w:eastAsia="es-AR"/>
    </w:rPr>
  </w:style>
  <w:style w:type="paragraph" w:styleId="Subttulo">
    <w:name w:val="Subtitle"/>
    <w:basedOn w:val="Normal"/>
    <w:next w:val="Normal"/>
    <w:link w:val="SubttuloCar"/>
    <w:rsid w:val="005F43E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5F43E6"/>
    <w:rPr>
      <w:rFonts w:ascii="Georgia" w:eastAsia="Georgia" w:hAnsi="Georgia" w:cs="Georgia"/>
      <w:i/>
      <w:color w:val="666666"/>
      <w:sz w:val="48"/>
      <w:szCs w:val="48"/>
      <w:lang w:val="es-ES" w:eastAsia="es-AR"/>
    </w:rPr>
  </w:style>
  <w:style w:type="paragraph" w:styleId="Textonotapie">
    <w:name w:val="footnote text"/>
    <w:basedOn w:val="Normal"/>
    <w:link w:val="TextonotapieCar"/>
    <w:uiPriority w:val="99"/>
    <w:unhideWhenUsed/>
    <w:rsid w:val="005F43E6"/>
    <w:rPr>
      <w:sz w:val="20"/>
      <w:szCs w:val="20"/>
    </w:rPr>
  </w:style>
  <w:style w:type="character" w:customStyle="1" w:styleId="TextonotapieCar">
    <w:name w:val="Texto nota pie Car"/>
    <w:basedOn w:val="Fuentedeprrafopredeter"/>
    <w:link w:val="Textonotapie"/>
    <w:uiPriority w:val="99"/>
    <w:rsid w:val="005F43E6"/>
    <w:rPr>
      <w:rFonts w:ascii="Arial" w:eastAsia="Arial" w:hAnsi="Arial" w:cs="Arial"/>
      <w:sz w:val="20"/>
      <w:szCs w:val="20"/>
      <w:lang w:val="es-ES" w:eastAsia="es-AR"/>
    </w:rPr>
  </w:style>
  <w:style w:type="character" w:styleId="Refdenotaalpie">
    <w:name w:val="footnote reference"/>
    <w:basedOn w:val="Fuentedeprrafopredeter"/>
    <w:uiPriority w:val="99"/>
    <w:unhideWhenUsed/>
    <w:rsid w:val="005F43E6"/>
    <w:rPr>
      <w:vertAlign w:val="superscript"/>
    </w:rPr>
  </w:style>
  <w:style w:type="paragraph" w:styleId="Prrafodelista">
    <w:name w:val="List Paragraph"/>
    <w:basedOn w:val="Normal"/>
    <w:uiPriority w:val="1"/>
    <w:qFormat/>
    <w:rsid w:val="005F43E6"/>
    <w:pPr>
      <w:ind w:left="720"/>
      <w:contextualSpacing/>
    </w:pPr>
  </w:style>
  <w:style w:type="table" w:styleId="Tablaconcuadrcula">
    <w:name w:val="Table Grid"/>
    <w:basedOn w:val="Tablanormal"/>
    <w:uiPriority w:val="39"/>
    <w:rsid w:val="005F43E6"/>
    <w:pPr>
      <w:widowControl w:val="0"/>
      <w:spacing w:after="0" w:line="240" w:lineRule="auto"/>
    </w:pPr>
    <w:rPr>
      <w:rFonts w:ascii="Arial" w:eastAsia="Arial" w:hAnsi="Arial" w:cs="Arial"/>
      <w:lang w:val="es-ES"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43E6"/>
    <w:pPr>
      <w:tabs>
        <w:tab w:val="center" w:pos="4252"/>
        <w:tab w:val="right" w:pos="8504"/>
      </w:tabs>
    </w:pPr>
  </w:style>
  <w:style w:type="character" w:customStyle="1" w:styleId="EncabezadoCar">
    <w:name w:val="Encabezado Car"/>
    <w:basedOn w:val="Fuentedeprrafopredeter"/>
    <w:link w:val="Encabezado"/>
    <w:uiPriority w:val="99"/>
    <w:rsid w:val="005F43E6"/>
    <w:rPr>
      <w:rFonts w:ascii="Arial" w:eastAsia="Arial" w:hAnsi="Arial" w:cs="Arial"/>
      <w:lang w:val="es-ES" w:eastAsia="es-AR"/>
    </w:rPr>
  </w:style>
  <w:style w:type="paragraph" w:styleId="Piedepgina">
    <w:name w:val="footer"/>
    <w:basedOn w:val="Normal"/>
    <w:link w:val="PiedepginaCar"/>
    <w:uiPriority w:val="99"/>
    <w:unhideWhenUsed/>
    <w:rsid w:val="005F43E6"/>
    <w:pPr>
      <w:tabs>
        <w:tab w:val="center" w:pos="4252"/>
        <w:tab w:val="right" w:pos="8504"/>
      </w:tabs>
    </w:pPr>
  </w:style>
  <w:style w:type="character" w:customStyle="1" w:styleId="PiedepginaCar">
    <w:name w:val="Pie de página Car"/>
    <w:basedOn w:val="Fuentedeprrafopredeter"/>
    <w:link w:val="Piedepgina"/>
    <w:uiPriority w:val="99"/>
    <w:rsid w:val="005F43E6"/>
    <w:rPr>
      <w:rFonts w:ascii="Arial" w:eastAsia="Arial" w:hAnsi="Arial" w:cs="Arial"/>
      <w:lang w:val="es-ES" w:eastAsia="es-AR"/>
    </w:rPr>
  </w:style>
  <w:style w:type="paragraph" w:styleId="Textodeglobo">
    <w:name w:val="Balloon Text"/>
    <w:basedOn w:val="Normal"/>
    <w:link w:val="TextodegloboCar"/>
    <w:uiPriority w:val="99"/>
    <w:semiHidden/>
    <w:unhideWhenUsed/>
    <w:rsid w:val="005F43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43E6"/>
    <w:rPr>
      <w:rFonts w:ascii="Segoe UI" w:eastAsia="Arial" w:hAnsi="Segoe UI" w:cs="Segoe UI"/>
      <w:sz w:val="18"/>
      <w:szCs w:val="18"/>
      <w:lang w:val="es-ES" w:eastAsia="es-AR"/>
    </w:rPr>
  </w:style>
  <w:style w:type="character" w:styleId="Refdecomentario">
    <w:name w:val="annotation reference"/>
    <w:basedOn w:val="Fuentedeprrafopredeter"/>
    <w:uiPriority w:val="99"/>
    <w:semiHidden/>
    <w:unhideWhenUsed/>
    <w:rsid w:val="005F43E6"/>
    <w:rPr>
      <w:sz w:val="16"/>
      <w:szCs w:val="16"/>
    </w:rPr>
  </w:style>
  <w:style w:type="paragraph" w:styleId="Textocomentario">
    <w:name w:val="annotation text"/>
    <w:basedOn w:val="Normal"/>
    <w:link w:val="TextocomentarioCar"/>
    <w:uiPriority w:val="99"/>
    <w:semiHidden/>
    <w:unhideWhenUsed/>
    <w:rsid w:val="005F43E6"/>
    <w:rPr>
      <w:sz w:val="20"/>
      <w:szCs w:val="20"/>
    </w:rPr>
  </w:style>
  <w:style w:type="character" w:customStyle="1" w:styleId="TextocomentarioCar">
    <w:name w:val="Texto comentario Car"/>
    <w:basedOn w:val="Fuentedeprrafopredeter"/>
    <w:link w:val="Textocomentario"/>
    <w:uiPriority w:val="99"/>
    <w:semiHidden/>
    <w:rsid w:val="005F43E6"/>
    <w:rPr>
      <w:rFonts w:ascii="Arial" w:eastAsia="Arial" w:hAnsi="Arial" w:cs="Arial"/>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F43E6"/>
    <w:rPr>
      <w:b/>
      <w:bCs/>
    </w:rPr>
  </w:style>
  <w:style w:type="character" w:customStyle="1" w:styleId="AsuntodelcomentarioCar">
    <w:name w:val="Asunto del comentario Car"/>
    <w:basedOn w:val="TextocomentarioCar"/>
    <w:link w:val="Asuntodelcomentario"/>
    <w:uiPriority w:val="99"/>
    <w:semiHidden/>
    <w:rsid w:val="005F43E6"/>
    <w:rPr>
      <w:rFonts w:ascii="Arial" w:eastAsia="Arial" w:hAnsi="Arial" w:cs="Arial"/>
      <w:b/>
      <w:bCs/>
      <w:sz w:val="20"/>
      <w:szCs w:val="20"/>
      <w:lang w:val="es-ES" w:eastAsia="es-AR"/>
    </w:rPr>
  </w:style>
  <w:style w:type="paragraph" w:customStyle="1" w:styleId="Texto">
    <w:name w:val="Texto"/>
    <w:basedOn w:val="Normal"/>
    <w:link w:val="TextoChar"/>
    <w:qFormat/>
    <w:rsid w:val="005F43E6"/>
    <w:pPr>
      <w:widowControl/>
      <w:jc w:val="both"/>
    </w:pPr>
    <w:rPr>
      <w:rFonts w:eastAsia="Times New Roman" w:cs="Times New Roman"/>
      <w:sz w:val="20"/>
      <w:szCs w:val="20"/>
      <w:lang w:val="es-AR" w:eastAsia="en-US"/>
    </w:rPr>
  </w:style>
  <w:style w:type="character" w:customStyle="1" w:styleId="TextoChar">
    <w:name w:val="Texto Char"/>
    <w:basedOn w:val="Fuentedeprrafopredeter"/>
    <w:link w:val="Texto"/>
    <w:rsid w:val="005F43E6"/>
    <w:rPr>
      <w:rFonts w:ascii="Arial" w:eastAsia="Times New Roman" w:hAnsi="Arial" w:cs="Times New Roman"/>
      <w:sz w:val="20"/>
      <w:szCs w:val="20"/>
    </w:rPr>
  </w:style>
  <w:style w:type="paragraph" w:customStyle="1" w:styleId="Default">
    <w:name w:val="Default"/>
    <w:rsid w:val="005F43E6"/>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5F43E6"/>
    <w:rPr>
      <w:color w:val="0563C1" w:themeColor="hyperlink"/>
      <w:u w:val="single"/>
    </w:rPr>
  </w:style>
  <w:style w:type="paragraph" w:styleId="Lista">
    <w:name w:val="List"/>
    <w:basedOn w:val="Normal"/>
    <w:uiPriority w:val="99"/>
    <w:unhideWhenUsed/>
    <w:rsid w:val="005F43E6"/>
    <w:pPr>
      <w:ind w:left="283" w:hanging="283"/>
      <w:contextualSpacing/>
    </w:pPr>
  </w:style>
  <w:style w:type="paragraph" w:styleId="Lista2">
    <w:name w:val="List 2"/>
    <w:basedOn w:val="Normal"/>
    <w:uiPriority w:val="99"/>
    <w:unhideWhenUsed/>
    <w:rsid w:val="005F43E6"/>
    <w:pPr>
      <w:ind w:left="566" w:hanging="283"/>
      <w:contextualSpacing/>
    </w:pPr>
  </w:style>
  <w:style w:type="paragraph" w:styleId="Lista3">
    <w:name w:val="List 3"/>
    <w:basedOn w:val="Normal"/>
    <w:uiPriority w:val="99"/>
    <w:unhideWhenUsed/>
    <w:rsid w:val="005F43E6"/>
    <w:pPr>
      <w:ind w:left="849" w:hanging="283"/>
      <w:contextualSpacing/>
    </w:pPr>
  </w:style>
  <w:style w:type="paragraph" w:styleId="Lista4">
    <w:name w:val="List 4"/>
    <w:basedOn w:val="Normal"/>
    <w:uiPriority w:val="99"/>
    <w:unhideWhenUsed/>
    <w:rsid w:val="005F43E6"/>
    <w:pPr>
      <w:ind w:left="1132" w:hanging="283"/>
      <w:contextualSpacing/>
    </w:pPr>
  </w:style>
  <w:style w:type="paragraph" w:styleId="Saludo">
    <w:name w:val="Salutation"/>
    <w:basedOn w:val="Normal"/>
    <w:next w:val="Normal"/>
    <w:link w:val="SaludoCar"/>
    <w:uiPriority w:val="99"/>
    <w:unhideWhenUsed/>
    <w:rsid w:val="005F43E6"/>
  </w:style>
  <w:style w:type="character" w:customStyle="1" w:styleId="SaludoCar">
    <w:name w:val="Saludo Car"/>
    <w:basedOn w:val="Fuentedeprrafopredeter"/>
    <w:link w:val="Saludo"/>
    <w:uiPriority w:val="99"/>
    <w:rsid w:val="005F43E6"/>
    <w:rPr>
      <w:rFonts w:ascii="Arial" w:eastAsia="Arial" w:hAnsi="Arial" w:cs="Arial"/>
      <w:lang w:val="es-ES" w:eastAsia="es-AR"/>
    </w:rPr>
  </w:style>
  <w:style w:type="paragraph" w:styleId="Continuarlista2">
    <w:name w:val="List Continue 2"/>
    <w:basedOn w:val="Normal"/>
    <w:uiPriority w:val="99"/>
    <w:unhideWhenUsed/>
    <w:rsid w:val="005F43E6"/>
    <w:pPr>
      <w:spacing w:after="120"/>
      <w:ind w:left="566"/>
      <w:contextualSpacing/>
    </w:pPr>
  </w:style>
  <w:style w:type="paragraph" w:styleId="Descripcin">
    <w:name w:val="caption"/>
    <w:basedOn w:val="Normal"/>
    <w:next w:val="Normal"/>
    <w:uiPriority w:val="35"/>
    <w:unhideWhenUsed/>
    <w:qFormat/>
    <w:rsid w:val="005F43E6"/>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5F43E6"/>
    <w:pPr>
      <w:spacing w:after="120"/>
    </w:pPr>
  </w:style>
  <w:style w:type="character" w:customStyle="1" w:styleId="TextoindependienteCar">
    <w:name w:val="Texto independiente Car"/>
    <w:basedOn w:val="Fuentedeprrafopredeter"/>
    <w:link w:val="Textoindependiente"/>
    <w:uiPriority w:val="99"/>
    <w:rsid w:val="005F43E6"/>
    <w:rPr>
      <w:rFonts w:ascii="Arial" w:eastAsia="Arial" w:hAnsi="Arial" w:cs="Arial"/>
      <w:lang w:val="es-ES" w:eastAsia="es-AR"/>
    </w:rPr>
  </w:style>
  <w:style w:type="paragraph" w:styleId="Sangradetextonormal">
    <w:name w:val="Body Text Indent"/>
    <w:basedOn w:val="Normal"/>
    <w:link w:val="SangradetextonormalCar"/>
    <w:uiPriority w:val="99"/>
    <w:unhideWhenUsed/>
    <w:rsid w:val="005F43E6"/>
    <w:pPr>
      <w:spacing w:after="120"/>
      <w:ind w:left="283"/>
    </w:pPr>
  </w:style>
  <w:style w:type="character" w:customStyle="1" w:styleId="SangradetextonormalCar">
    <w:name w:val="Sangría de texto normal Car"/>
    <w:basedOn w:val="Fuentedeprrafopredeter"/>
    <w:link w:val="Sangradetextonormal"/>
    <w:uiPriority w:val="99"/>
    <w:rsid w:val="005F43E6"/>
    <w:rPr>
      <w:rFonts w:ascii="Arial" w:eastAsia="Arial" w:hAnsi="Arial" w:cs="Arial"/>
      <w:lang w:val="es-ES" w:eastAsia="es-AR"/>
    </w:rPr>
  </w:style>
  <w:style w:type="paragraph" w:customStyle="1" w:styleId="Lneadeasunto">
    <w:name w:val="Línea de asunto"/>
    <w:basedOn w:val="Normal"/>
    <w:rsid w:val="005F43E6"/>
  </w:style>
  <w:style w:type="paragraph" w:customStyle="1" w:styleId="Caracteresenmarcados">
    <w:name w:val="Caracteres enmarcados"/>
    <w:basedOn w:val="Normal"/>
    <w:rsid w:val="005F43E6"/>
  </w:style>
  <w:style w:type="paragraph" w:styleId="Textoindependienteprimerasangra2">
    <w:name w:val="Body Text First Indent 2"/>
    <w:basedOn w:val="Sangradetextonormal"/>
    <w:link w:val="Textoindependienteprimerasangra2Car"/>
    <w:uiPriority w:val="99"/>
    <w:unhideWhenUsed/>
    <w:rsid w:val="005F43E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F43E6"/>
    <w:rPr>
      <w:rFonts w:ascii="Arial" w:eastAsia="Arial" w:hAnsi="Arial" w:cs="Arial"/>
      <w:lang w:val="es-ES" w:eastAsia="es-AR"/>
    </w:rPr>
  </w:style>
  <w:style w:type="character" w:styleId="Ttulodellibro">
    <w:name w:val="Book Title"/>
    <w:basedOn w:val="Fuentedeprrafopredeter"/>
    <w:uiPriority w:val="33"/>
    <w:qFormat/>
    <w:rsid w:val="005F43E6"/>
    <w:rPr>
      <w:b/>
      <w:bCs/>
      <w:i/>
      <w:iCs/>
      <w:spacing w:val="5"/>
    </w:rPr>
  </w:style>
  <w:style w:type="paragraph" w:styleId="Revisin">
    <w:name w:val="Revision"/>
    <w:hidden/>
    <w:uiPriority w:val="99"/>
    <w:semiHidden/>
    <w:rsid w:val="005F43E6"/>
    <w:pPr>
      <w:spacing w:after="0" w:line="240" w:lineRule="auto"/>
    </w:pPr>
    <w:rPr>
      <w:rFonts w:ascii="Arial" w:eastAsia="Arial" w:hAnsi="Arial" w:cs="Arial"/>
      <w:lang w:val="es-ES" w:eastAsia="es-AR"/>
    </w:rPr>
  </w:style>
  <w:style w:type="character" w:styleId="Hipervnculovisitado">
    <w:name w:val="FollowedHyperlink"/>
    <w:basedOn w:val="Fuentedeprrafopredeter"/>
    <w:uiPriority w:val="99"/>
    <w:semiHidden/>
    <w:unhideWhenUsed/>
    <w:rsid w:val="005F43E6"/>
    <w:rPr>
      <w:color w:val="954F72" w:themeColor="followedHyperlink"/>
      <w:u w:val="single"/>
    </w:rPr>
  </w:style>
  <w:style w:type="character" w:customStyle="1" w:styleId="UnresolvedMention1">
    <w:name w:val="Unresolved Mention1"/>
    <w:basedOn w:val="Fuentedeprrafopredeter"/>
    <w:uiPriority w:val="99"/>
    <w:semiHidden/>
    <w:unhideWhenUsed/>
    <w:rsid w:val="005F4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2395</Words>
  <Characters>13175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Julio</cp:lastModifiedBy>
  <cp:revision>9</cp:revision>
  <dcterms:created xsi:type="dcterms:W3CDTF">2026-02-19T12:23:00Z</dcterms:created>
  <dcterms:modified xsi:type="dcterms:W3CDTF">2026-02-24T13:38:00Z</dcterms:modified>
</cp:coreProperties>
</file>