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70" w:rsidRPr="006E4770" w:rsidRDefault="006E4770" w:rsidP="006E47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s-AR"/>
        </w:rPr>
        <w:drawing>
          <wp:inline distT="0" distB="0" distL="0" distR="0">
            <wp:extent cx="5612130" cy="1870710"/>
            <wp:effectExtent l="19050" t="0" r="7620" b="0"/>
            <wp:docPr id="1" name="0 Imagen" descr="Espacio-de-diálogo-AF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cio-de-diálogo-AFIP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477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CERTIFICADOS MIPYME</w:t>
      </w:r>
    </w:p>
    <w:p w:rsidR="006E4770" w:rsidRPr="006E4770" w:rsidRDefault="006E4770" w:rsidP="006E47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6E477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NUEVO VENCIMIENTO</w:t>
      </w:r>
    </w:p>
    <w:p w:rsidR="006E4770" w:rsidRPr="006E4770" w:rsidRDefault="006E4770" w:rsidP="006E47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6E477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30 DE JUNIO</w:t>
      </w:r>
    </w:p>
    <w:p w:rsidR="006E4770" w:rsidRPr="006E4770" w:rsidRDefault="006E4770" w:rsidP="006E47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6E4770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</w:p>
    <w:p w:rsidR="006E4770" w:rsidRPr="006E4770" w:rsidRDefault="006E4770" w:rsidP="006E4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6E4770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Estimados, compartimos con ustedes la siguiente novedad para que la misma sea difundida entre sus matriculados:</w:t>
      </w:r>
    </w:p>
    <w:p w:rsidR="006E4770" w:rsidRPr="006E4770" w:rsidRDefault="006E4770" w:rsidP="006E47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6E477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br/>
        <w:t xml:space="preserve">En el marco de la emergencia sanitaria por el COVID-19 y con la firme voluntad de acompañar a las micro, pequeñas y medianas empresas en este momento, el Ministerio de Desarrollo Producto de la Nación extenderá hasta el 30 de junio del presente año la vigencia de los certificados </w:t>
      </w:r>
      <w:proofErr w:type="spellStart"/>
      <w:r w:rsidRPr="006E477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MiPyME</w:t>
      </w:r>
      <w:proofErr w:type="spellEnd"/>
      <w:r w:rsidRPr="006E477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con vencimientos el 30 de abril y 31 de mayo.</w:t>
      </w:r>
    </w:p>
    <w:p w:rsidR="006E4770" w:rsidRPr="006E4770" w:rsidRDefault="006E4770" w:rsidP="006E47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6E477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Así, aquellas </w:t>
      </w:r>
      <w:proofErr w:type="spellStart"/>
      <w:r w:rsidRPr="006E477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MiPyME</w:t>
      </w:r>
      <w:proofErr w:type="spellEnd"/>
      <w:r w:rsidRPr="006E477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que tenían cierre de ejercicio en diciembre o enero continuarán con los certificados vigentes hasta el 30 de junio de 2020.</w:t>
      </w:r>
    </w:p>
    <w:p w:rsidR="006E4770" w:rsidRPr="006E4770" w:rsidRDefault="006E4770" w:rsidP="006E47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6E477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Sin perjuicio de ello, las empresas que necesiten realizar el trámite de renovación del certificado por situación particular tendrán habilitada dicha opción para hacer el trámite en forma manual.</w:t>
      </w:r>
    </w:p>
    <w:p w:rsidR="006E4770" w:rsidRPr="006E4770" w:rsidRDefault="006E4770" w:rsidP="006E47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6E477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Se recuerda que el certificado en cuestión es necesario para acceder al plan de Moratoria 2020 de la AFIP y los créditos a tasa del 24% para el pago de sueldos que puso en marcha el Gobierno; además de beneficios impositivos y programas de asistencia.</w:t>
      </w:r>
    </w:p>
    <w:p w:rsidR="006E4770" w:rsidRPr="006E4770" w:rsidRDefault="006E4770" w:rsidP="006E47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6E477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Saludamos a </w:t>
      </w:r>
      <w:proofErr w:type="spellStart"/>
      <w:r w:rsidRPr="006E477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Uds</w:t>
      </w:r>
      <w:proofErr w:type="spellEnd"/>
      <w:r w:rsidRPr="006E477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atentamente.</w:t>
      </w:r>
    </w:p>
    <w:p w:rsidR="006E4770" w:rsidRPr="006E4770" w:rsidRDefault="006E4770" w:rsidP="006E47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6E477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Equipo de Espacios de Diálogo</w:t>
      </w:r>
    </w:p>
    <w:p w:rsidR="00875561" w:rsidRDefault="00875561"/>
    <w:sectPr w:rsidR="00875561" w:rsidSect="008755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revisionView w:inkAnnotations="0"/>
  <w:defaultTabStop w:val="708"/>
  <w:hyphenationZone w:val="425"/>
  <w:characterSpacingControl w:val="doNotCompress"/>
  <w:compat/>
  <w:rsids>
    <w:rsidRoot w:val="006E4770"/>
    <w:rsid w:val="006E4770"/>
    <w:rsid w:val="0087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</dc:creator>
  <cp:lastModifiedBy>Belen</cp:lastModifiedBy>
  <cp:revision>1</cp:revision>
  <dcterms:created xsi:type="dcterms:W3CDTF">2020-05-06T13:54:00Z</dcterms:created>
  <dcterms:modified xsi:type="dcterms:W3CDTF">2020-05-06T13:55:00Z</dcterms:modified>
</cp:coreProperties>
</file>